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085E" w14:textId="77777777" w:rsidR="000678B9" w:rsidRPr="00C557E0" w:rsidRDefault="000678B9">
      <w:pPr>
        <w:jc w:val="center"/>
        <w:rPr>
          <w:rFonts w:cs="Times New Roman"/>
          <w:szCs w:val="24"/>
        </w:rPr>
      </w:pPr>
      <w:r w:rsidRPr="00C557E0">
        <w:rPr>
          <w:szCs w:val="24"/>
          <w:lang w:val="en-CA"/>
        </w:rPr>
        <w:fldChar w:fldCharType="begin"/>
      </w:r>
      <w:r w:rsidRPr="00C557E0">
        <w:rPr>
          <w:szCs w:val="24"/>
          <w:lang w:val="en-CA"/>
        </w:rPr>
        <w:instrText xml:space="preserve"> SEQ CHAPTER \h \r 1</w:instrText>
      </w:r>
      <w:r w:rsidRPr="00C557E0">
        <w:rPr>
          <w:szCs w:val="24"/>
          <w:lang w:val="en-CA"/>
        </w:rPr>
        <w:fldChar w:fldCharType="end"/>
      </w:r>
      <w:r w:rsidRPr="00C557E0">
        <w:rPr>
          <w:rFonts w:cs="Times New Roman"/>
          <w:szCs w:val="24"/>
        </w:rPr>
        <w:t xml:space="preserve">ORDINANCE NO. </w:t>
      </w:r>
      <w:r w:rsidR="004F2CFD" w:rsidRPr="00C557E0">
        <w:rPr>
          <w:rFonts w:cs="Times New Roman"/>
          <w:szCs w:val="24"/>
        </w:rPr>
        <w:t>________</w:t>
      </w:r>
    </w:p>
    <w:p w14:paraId="77A0AB41" w14:textId="77777777" w:rsidR="000678B9" w:rsidRPr="00C557E0" w:rsidRDefault="000678B9">
      <w:pPr>
        <w:tabs>
          <w:tab w:val="left" w:pos="-1440"/>
          <w:tab w:val="left" w:pos="-720"/>
          <w:tab w:val="left" w:pos="0"/>
          <w:tab w:val="left" w:pos="432"/>
          <w:tab w:val="left" w:pos="1152"/>
          <w:tab w:val="left" w:pos="2016"/>
          <w:tab w:val="left" w:pos="5040"/>
        </w:tabs>
        <w:rPr>
          <w:rFonts w:cs="Times New Roman"/>
          <w:szCs w:val="24"/>
        </w:rPr>
      </w:pPr>
    </w:p>
    <w:p w14:paraId="69D6C3CA" w14:textId="0A96D8CD" w:rsidR="000678B9" w:rsidRPr="00DA04F6" w:rsidRDefault="000678B9" w:rsidP="00A829CE">
      <w:pPr>
        <w:tabs>
          <w:tab w:val="left" w:pos="-1440"/>
          <w:tab w:val="left" w:pos="-720"/>
          <w:tab w:val="left" w:pos="0"/>
          <w:tab w:val="left" w:pos="720"/>
          <w:tab w:val="left" w:pos="1152"/>
          <w:tab w:val="left" w:pos="2016"/>
          <w:tab w:val="left" w:pos="5040"/>
        </w:tabs>
        <w:ind w:left="720" w:hanging="720"/>
        <w:rPr>
          <w:rFonts w:cs="Times New Roman"/>
          <w:szCs w:val="24"/>
        </w:rPr>
      </w:pPr>
      <w:bookmarkStart w:id="0" w:name="_Hlk63929137"/>
      <w:r w:rsidRPr="00DA04F6">
        <w:rPr>
          <w:rFonts w:cs="Times New Roman"/>
          <w:szCs w:val="24"/>
        </w:rPr>
        <w:t xml:space="preserve">AN ORDINANCE </w:t>
      </w:r>
      <w:r w:rsidR="00FE6C11" w:rsidRPr="00FA0AFC">
        <w:rPr>
          <w:rFonts w:cs="Times New Roman"/>
          <w:color w:val="000000"/>
          <w:szCs w:val="24"/>
          <w:shd w:val="clear" w:color="auto" w:fill="FFFFFF"/>
        </w:rPr>
        <w:t xml:space="preserve">Approving </w:t>
      </w:r>
      <w:r w:rsidR="00FE6C11" w:rsidRPr="0024496E">
        <w:rPr>
          <w:rFonts w:cs="Times New Roman"/>
          <w:color w:val="000000"/>
          <w:szCs w:val="24"/>
          <w:shd w:val="clear" w:color="auto" w:fill="FFFFFF"/>
        </w:rPr>
        <w:t>and Authorizing</w:t>
      </w:r>
      <w:r w:rsidR="00FE6C11" w:rsidRPr="0024496E">
        <w:rPr>
          <w:rFonts w:eastAsia="Calibri" w:cs="Times New Roman"/>
          <w:szCs w:val="24"/>
        </w:rPr>
        <w:t xml:space="preserve"> the </w:t>
      </w:r>
      <w:r w:rsidR="008C4425">
        <w:rPr>
          <w:rFonts w:eastAsia="Calibri" w:cs="Times New Roman"/>
          <w:szCs w:val="24"/>
        </w:rPr>
        <w:t xml:space="preserve">Temporary </w:t>
      </w:r>
      <w:r w:rsidR="00FE6C11">
        <w:rPr>
          <w:rFonts w:cs="Times New Roman"/>
          <w:szCs w:val="24"/>
        </w:rPr>
        <w:t>C</w:t>
      </w:r>
      <w:r w:rsidR="00FE6C11" w:rsidRPr="0024496E">
        <w:rPr>
          <w:rFonts w:cs="Times New Roman"/>
          <w:szCs w:val="24"/>
        </w:rPr>
        <w:t xml:space="preserve">losure of </w:t>
      </w:r>
      <w:r w:rsidR="00FE6C11">
        <w:rPr>
          <w:rFonts w:cs="Times New Roman"/>
          <w:szCs w:val="24"/>
        </w:rPr>
        <w:t xml:space="preserve">the </w:t>
      </w:r>
      <w:r w:rsidR="008C4425">
        <w:rPr>
          <w:rFonts w:cs="Times New Roman"/>
          <w:szCs w:val="24"/>
        </w:rPr>
        <w:t xml:space="preserve">Unit </w:t>
      </w:r>
      <w:r w:rsidR="00FE6C11">
        <w:rPr>
          <w:rFonts w:cs="Times New Roman"/>
          <w:szCs w:val="24"/>
        </w:rPr>
        <w:t>Block of King Street</w:t>
      </w:r>
      <w:r w:rsidR="00FE6C11" w:rsidRPr="0024496E">
        <w:rPr>
          <w:rFonts w:cs="Times New Roman"/>
          <w:szCs w:val="24"/>
        </w:rPr>
        <w:t xml:space="preserve"> </w:t>
      </w:r>
      <w:r w:rsidR="008C4425">
        <w:rPr>
          <w:rFonts w:cs="Times New Roman"/>
          <w:szCs w:val="24"/>
        </w:rPr>
        <w:t xml:space="preserve">and the Northern Portion of the Strand </w:t>
      </w:r>
      <w:r w:rsidR="00FE6C11" w:rsidRPr="0024496E">
        <w:rPr>
          <w:rFonts w:cs="Times New Roman"/>
          <w:szCs w:val="24"/>
        </w:rPr>
        <w:t xml:space="preserve">to </w:t>
      </w:r>
      <w:r w:rsidR="00FE6C11">
        <w:rPr>
          <w:rFonts w:cs="Times New Roman"/>
          <w:szCs w:val="24"/>
        </w:rPr>
        <w:t>V</w:t>
      </w:r>
      <w:r w:rsidR="00FE6C11" w:rsidRPr="0024496E">
        <w:rPr>
          <w:rFonts w:cs="Times New Roman"/>
          <w:szCs w:val="24"/>
        </w:rPr>
        <w:t xml:space="preserve">ehicular </w:t>
      </w:r>
      <w:r w:rsidR="00FE6C11">
        <w:rPr>
          <w:rFonts w:cs="Times New Roman"/>
          <w:szCs w:val="24"/>
        </w:rPr>
        <w:t>T</w:t>
      </w:r>
      <w:r w:rsidR="00FE6C11" w:rsidRPr="0024496E">
        <w:rPr>
          <w:rFonts w:cs="Times New Roman"/>
          <w:szCs w:val="24"/>
        </w:rPr>
        <w:t>raffic</w:t>
      </w:r>
      <w:r w:rsidR="00970641">
        <w:rPr>
          <w:rFonts w:cs="Times New Roman"/>
          <w:szCs w:val="24"/>
        </w:rPr>
        <w:t xml:space="preserve"> </w:t>
      </w:r>
    </w:p>
    <w:bookmarkEnd w:id="0"/>
    <w:p w14:paraId="6F21FADD" w14:textId="77777777" w:rsidR="004C62C8" w:rsidRPr="00C557E0" w:rsidRDefault="004C62C8">
      <w:pPr>
        <w:tabs>
          <w:tab w:val="left" w:pos="-1440"/>
          <w:tab w:val="left" w:pos="-720"/>
          <w:tab w:val="left" w:pos="0"/>
          <w:tab w:val="left" w:pos="432"/>
          <w:tab w:val="left" w:pos="1152"/>
          <w:tab w:val="left" w:pos="2016"/>
          <w:tab w:val="left" w:pos="5040"/>
        </w:tabs>
        <w:rPr>
          <w:rFonts w:cs="Times New Roman"/>
          <w:szCs w:val="24"/>
        </w:rPr>
      </w:pPr>
    </w:p>
    <w:p w14:paraId="05A1F25D" w14:textId="24359951" w:rsidR="00A829CE" w:rsidRDefault="00301698" w:rsidP="0031585F">
      <w:pPr>
        <w:pStyle w:val="Default"/>
        <w:tabs>
          <w:tab w:val="left" w:pos="1170"/>
        </w:tabs>
        <w:ind w:firstLine="720"/>
      </w:pPr>
      <w:r w:rsidRPr="00C557E0">
        <w:tab/>
      </w:r>
      <w:r w:rsidR="00A829CE" w:rsidRPr="00C557E0">
        <w:t>WHEREAS, t</w:t>
      </w:r>
      <w:r w:rsidR="004C62C8" w:rsidRPr="00C557E0">
        <w:t xml:space="preserve">he </w:t>
      </w:r>
      <w:r w:rsidR="008C4425">
        <w:t xml:space="preserve">unit </w:t>
      </w:r>
      <w:r w:rsidR="00FE6C11">
        <w:t>block of King Street</w:t>
      </w:r>
      <w:r w:rsidR="0031585F" w:rsidRPr="00C557E0">
        <w:t>,</w:t>
      </w:r>
      <w:r w:rsidR="004C62C8" w:rsidRPr="00C557E0">
        <w:t xml:space="preserve"> between Union </w:t>
      </w:r>
      <w:r w:rsidR="0031585F" w:rsidRPr="00C557E0">
        <w:t xml:space="preserve">Street and </w:t>
      </w:r>
      <w:r w:rsidR="008C4425">
        <w:t>the Strand</w:t>
      </w:r>
      <w:r w:rsidR="0031585F" w:rsidRPr="00C557E0">
        <w:t xml:space="preserve">, </w:t>
      </w:r>
      <w:r w:rsidR="004C62C8" w:rsidRPr="00C557E0">
        <w:t xml:space="preserve">is a </w:t>
      </w:r>
      <w:r w:rsidR="008C4425">
        <w:t>one</w:t>
      </w:r>
      <w:r w:rsidR="004C62C8" w:rsidRPr="00C557E0">
        <w:t xml:space="preserve">-way </w:t>
      </w:r>
      <w:r w:rsidR="00FE6C11">
        <w:t>street</w:t>
      </w:r>
      <w:r w:rsidR="004C62C8" w:rsidRPr="00C557E0">
        <w:t xml:space="preserve"> heading </w:t>
      </w:r>
      <w:r w:rsidR="00FE6C11">
        <w:t>west toward the King Street Metro Station</w:t>
      </w:r>
      <w:r w:rsidR="0099507B">
        <w:t xml:space="preserve"> with several restaurants</w:t>
      </w:r>
      <w:r w:rsidR="00A829CE" w:rsidRPr="00C557E0">
        <w:t>; and</w:t>
      </w:r>
      <w:r w:rsidR="004C62C8" w:rsidRPr="00C557E0">
        <w:t xml:space="preserve"> </w:t>
      </w:r>
    </w:p>
    <w:p w14:paraId="743BF63C" w14:textId="77777777" w:rsidR="008C4425" w:rsidRDefault="008C4425" w:rsidP="0031585F">
      <w:pPr>
        <w:pStyle w:val="Default"/>
        <w:tabs>
          <w:tab w:val="left" w:pos="1170"/>
        </w:tabs>
        <w:ind w:firstLine="720"/>
      </w:pPr>
    </w:p>
    <w:p w14:paraId="24EA7F5E" w14:textId="62FFFA91" w:rsidR="008C4425" w:rsidRPr="00C557E0" w:rsidRDefault="008C4425" w:rsidP="0031585F">
      <w:pPr>
        <w:pStyle w:val="Default"/>
        <w:tabs>
          <w:tab w:val="left" w:pos="1170"/>
        </w:tabs>
        <w:ind w:firstLine="720"/>
      </w:pPr>
      <w:r>
        <w:tab/>
        <w:t xml:space="preserve">WHEREAS, the northern portion of the Strand, between Wales Alley and </w:t>
      </w:r>
      <w:r w:rsidR="009D7B7B">
        <w:t>King</w:t>
      </w:r>
      <w:r>
        <w:t xml:space="preserve"> Street, is a two-way street heading north towards the Marina and south towards Jones Point Park; and</w:t>
      </w:r>
    </w:p>
    <w:p w14:paraId="30DB99DA" w14:textId="77777777" w:rsidR="00A829CE" w:rsidRPr="00C557E0" w:rsidRDefault="00A829CE" w:rsidP="00A829CE">
      <w:pPr>
        <w:pStyle w:val="Default"/>
        <w:ind w:firstLine="720"/>
      </w:pPr>
    </w:p>
    <w:p w14:paraId="73A9FF48" w14:textId="25657D6F" w:rsidR="004C62C8" w:rsidRPr="0099507B" w:rsidRDefault="0031585F" w:rsidP="0031585F">
      <w:pPr>
        <w:pStyle w:val="Default"/>
        <w:tabs>
          <w:tab w:val="left" w:pos="1170"/>
        </w:tabs>
        <w:ind w:firstLine="720"/>
      </w:pPr>
      <w:r w:rsidRPr="00C557E0">
        <w:tab/>
      </w:r>
      <w:r w:rsidR="00A829CE" w:rsidRPr="0099507B">
        <w:t>WHEREAS, p</w:t>
      </w:r>
      <w:r w:rsidR="004C62C8" w:rsidRPr="0099507B">
        <w:t xml:space="preserve">rior to the </w:t>
      </w:r>
      <w:r w:rsidR="005A3668">
        <w:t xml:space="preserve">Coronavirus Disease 2019 (COVID-19) </w:t>
      </w:r>
      <w:r w:rsidR="004C62C8" w:rsidRPr="0099507B">
        <w:t>pandemic</w:t>
      </w:r>
      <w:r w:rsidR="005A3668">
        <w:t xml:space="preserve"> (“the pandemic”)</w:t>
      </w:r>
      <w:r w:rsidR="004C62C8" w:rsidRPr="0099507B">
        <w:t xml:space="preserve">, </w:t>
      </w:r>
      <w:r w:rsidR="0099507B" w:rsidRPr="0099507B">
        <w:t xml:space="preserve">many of the restaurants participated in the City’s outdoor dining program </w:t>
      </w:r>
      <w:r w:rsidR="005A3668">
        <w:t>that</w:t>
      </w:r>
      <w:r w:rsidR="0099507B" w:rsidRPr="0099507B">
        <w:t xml:space="preserve"> allowed restaurant seating on the sidewalk</w:t>
      </w:r>
      <w:r w:rsidR="00A829CE" w:rsidRPr="0099507B">
        <w:t xml:space="preserve">; and </w:t>
      </w:r>
    </w:p>
    <w:p w14:paraId="5BB36B1C" w14:textId="77777777" w:rsidR="00A829CE" w:rsidRPr="0099507B" w:rsidRDefault="00A829CE" w:rsidP="00A829CE">
      <w:pPr>
        <w:pStyle w:val="Default"/>
        <w:ind w:left="720" w:firstLine="720"/>
      </w:pPr>
    </w:p>
    <w:p w14:paraId="0D20F80D" w14:textId="47E16C02" w:rsidR="004C62C8" w:rsidRPr="0099507B" w:rsidRDefault="00A829CE" w:rsidP="0031585F">
      <w:pPr>
        <w:tabs>
          <w:tab w:val="left" w:pos="-1440"/>
          <w:tab w:val="left" w:pos="-720"/>
          <w:tab w:val="left" w:pos="0"/>
          <w:tab w:val="left" w:pos="432"/>
          <w:tab w:val="left" w:pos="720"/>
          <w:tab w:val="left" w:pos="1170"/>
          <w:tab w:val="left" w:pos="5040"/>
        </w:tabs>
        <w:rPr>
          <w:rFonts w:cs="Times New Roman"/>
          <w:szCs w:val="24"/>
        </w:rPr>
      </w:pPr>
      <w:r w:rsidRPr="0099507B">
        <w:rPr>
          <w:szCs w:val="24"/>
        </w:rPr>
        <w:tab/>
      </w:r>
      <w:r w:rsidRPr="0099507B">
        <w:rPr>
          <w:szCs w:val="24"/>
        </w:rPr>
        <w:tab/>
      </w:r>
      <w:r w:rsidR="0031585F" w:rsidRPr="0099507B">
        <w:rPr>
          <w:szCs w:val="24"/>
        </w:rPr>
        <w:tab/>
      </w:r>
      <w:r w:rsidRPr="0099507B">
        <w:rPr>
          <w:szCs w:val="24"/>
        </w:rPr>
        <w:t>WHEREAS, i</w:t>
      </w:r>
      <w:r w:rsidR="004C62C8" w:rsidRPr="0099507B">
        <w:rPr>
          <w:szCs w:val="24"/>
        </w:rPr>
        <w:t xml:space="preserve">n </w:t>
      </w:r>
      <w:r w:rsidR="0099507B" w:rsidRPr="0099507B">
        <w:rPr>
          <w:szCs w:val="24"/>
        </w:rPr>
        <w:t>201</w:t>
      </w:r>
      <w:r w:rsidR="008C4425">
        <w:rPr>
          <w:szCs w:val="24"/>
        </w:rPr>
        <w:t>2</w:t>
      </w:r>
      <w:r w:rsidR="0099507B" w:rsidRPr="0099507B">
        <w:rPr>
          <w:szCs w:val="24"/>
        </w:rPr>
        <w:t xml:space="preserve">, </w:t>
      </w:r>
      <w:r w:rsidR="008C4425" w:rsidRPr="00A93E59">
        <w:t xml:space="preserve">the City Council adopted the </w:t>
      </w:r>
      <w:hyperlink r:id="rId9" w:history="1">
        <w:r w:rsidR="008C4425" w:rsidRPr="00A93E59">
          <w:rPr>
            <w:color w:val="0563C1"/>
            <w:u w:val="single"/>
          </w:rPr>
          <w:t>Waterfront Small Area Plan</w:t>
        </w:r>
      </w:hyperlink>
      <w:r w:rsidR="008C4425" w:rsidRPr="00A93E59">
        <w:t>, which recommends closing the unit block and the Strand north of the parking garage entrance to traffic (except EMS, fire, police, etc.) to make a pedestrian plaza</w:t>
      </w:r>
      <w:r w:rsidRPr="0099507B">
        <w:rPr>
          <w:szCs w:val="24"/>
        </w:rPr>
        <w:t xml:space="preserve">; and </w:t>
      </w:r>
    </w:p>
    <w:p w14:paraId="44D8CD42" w14:textId="77777777" w:rsidR="000678B9" w:rsidRPr="0099507B" w:rsidRDefault="000678B9">
      <w:pPr>
        <w:tabs>
          <w:tab w:val="left" w:pos="-1440"/>
          <w:tab w:val="left" w:pos="-720"/>
          <w:tab w:val="left" w:pos="0"/>
          <w:tab w:val="left" w:pos="432"/>
          <w:tab w:val="left" w:pos="1152"/>
          <w:tab w:val="left" w:pos="2016"/>
          <w:tab w:val="left" w:pos="5040"/>
        </w:tabs>
        <w:rPr>
          <w:rFonts w:cs="Times New Roman"/>
          <w:szCs w:val="24"/>
        </w:rPr>
      </w:pPr>
    </w:p>
    <w:p w14:paraId="31D23D1B" w14:textId="499C1495" w:rsidR="009E59C3" w:rsidRDefault="0031585F" w:rsidP="0099507B">
      <w:pPr>
        <w:tabs>
          <w:tab w:val="left" w:pos="-1440"/>
          <w:tab w:val="left" w:pos="-720"/>
          <w:tab w:val="left" w:pos="0"/>
          <w:tab w:val="left" w:pos="432"/>
          <w:tab w:val="left" w:pos="720"/>
          <w:tab w:val="left" w:pos="1170"/>
          <w:tab w:val="left" w:pos="5040"/>
        </w:tabs>
        <w:rPr>
          <w:rFonts w:cs="Times New Roman"/>
        </w:rPr>
      </w:pPr>
      <w:r w:rsidRPr="0099507B">
        <w:tab/>
      </w:r>
      <w:r w:rsidR="009E59C3">
        <w:tab/>
      </w:r>
      <w:r w:rsidR="009E59C3">
        <w:tab/>
      </w:r>
      <w:r w:rsidR="0099507B" w:rsidRPr="0099507B">
        <w:rPr>
          <w:szCs w:val="24"/>
        </w:rPr>
        <w:t xml:space="preserve">WHEREAS, </w:t>
      </w:r>
      <w:r w:rsidR="00BE4086">
        <w:rPr>
          <w:rFonts w:cs="Times New Roman"/>
        </w:rPr>
        <w:t>in</w:t>
      </w:r>
      <w:r w:rsidR="008C4425">
        <w:rPr>
          <w:rFonts w:cs="Times New Roman"/>
        </w:rPr>
        <w:t xml:space="preserve"> 2019</w:t>
      </w:r>
      <w:r w:rsidR="005A3668">
        <w:rPr>
          <w:rFonts w:cs="Times New Roman"/>
        </w:rPr>
        <w:t>,</w:t>
      </w:r>
      <w:r w:rsidR="0099507B" w:rsidRPr="0099507B">
        <w:rPr>
          <w:rFonts w:cs="Times New Roman"/>
        </w:rPr>
        <w:t xml:space="preserve"> the </w:t>
      </w:r>
      <w:r w:rsidR="005A3668">
        <w:rPr>
          <w:rFonts w:cs="Times New Roman"/>
        </w:rPr>
        <w:t xml:space="preserve">City </w:t>
      </w:r>
      <w:r w:rsidR="0099507B" w:rsidRPr="0099507B">
        <w:rPr>
          <w:rFonts w:cs="Times New Roman"/>
        </w:rPr>
        <w:t xml:space="preserve">Council directed staff to develop a pilot program to test closing the 100 block of King Street to </w:t>
      </w:r>
      <w:r w:rsidR="005A3668">
        <w:rPr>
          <w:rFonts w:cs="Times New Roman"/>
        </w:rPr>
        <w:t>vehicular</w:t>
      </w:r>
      <w:r w:rsidR="0099507B" w:rsidRPr="0099507B">
        <w:rPr>
          <w:rFonts w:cs="Times New Roman"/>
        </w:rPr>
        <w:t xml:space="preserve"> traffic</w:t>
      </w:r>
      <w:r w:rsidR="009E59C3">
        <w:rPr>
          <w:rFonts w:cs="Times New Roman"/>
        </w:rPr>
        <w:t>; a</w:t>
      </w:r>
      <w:r w:rsidR="0099507B" w:rsidRPr="0099507B">
        <w:rPr>
          <w:rFonts w:cs="Times New Roman"/>
        </w:rPr>
        <w:t xml:space="preserve">nd </w:t>
      </w:r>
    </w:p>
    <w:p w14:paraId="466DF580" w14:textId="77777777" w:rsidR="009E59C3" w:rsidRDefault="009E59C3" w:rsidP="0099507B">
      <w:pPr>
        <w:tabs>
          <w:tab w:val="left" w:pos="-1440"/>
          <w:tab w:val="left" w:pos="-720"/>
          <w:tab w:val="left" w:pos="0"/>
          <w:tab w:val="left" w:pos="432"/>
          <w:tab w:val="left" w:pos="720"/>
          <w:tab w:val="left" w:pos="1170"/>
          <w:tab w:val="left" w:pos="5040"/>
        </w:tabs>
        <w:rPr>
          <w:rFonts w:cs="Times New Roman"/>
        </w:rPr>
      </w:pPr>
    </w:p>
    <w:p w14:paraId="43DEC81E" w14:textId="2FB8E588" w:rsidR="0099507B" w:rsidRDefault="009E59C3" w:rsidP="008C4425">
      <w:pPr>
        <w:tabs>
          <w:tab w:val="left" w:pos="-1440"/>
          <w:tab w:val="left" w:pos="-720"/>
          <w:tab w:val="left" w:pos="0"/>
          <w:tab w:val="left" w:pos="432"/>
          <w:tab w:val="left" w:pos="720"/>
          <w:tab w:val="left" w:pos="1170"/>
          <w:tab w:val="left" w:pos="5040"/>
        </w:tabs>
        <w:rPr>
          <w:szCs w:val="24"/>
        </w:rPr>
      </w:pPr>
      <w:r>
        <w:rPr>
          <w:rFonts w:cs="Times New Roman"/>
        </w:rPr>
        <w:tab/>
      </w:r>
      <w:r>
        <w:rPr>
          <w:rFonts w:cs="Times New Roman"/>
        </w:rPr>
        <w:tab/>
      </w:r>
      <w:r>
        <w:rPr>
          <w:rFonts w:cs="Times New Roman"/>
        </w:rPr>
        <w:tab/>
        <w:t>WHEREAS, in 202</w:t>
      </w:r>
      <w:r w:rsidR="008C4425">
        <w:rPr>
          <w:rFonts w:cs="Times New Roman"/>
        </w:rPr>
        <w:t>1</w:t>
      </w:r>
      <w:r w:rsidR="005A3668">
        <w:rPr>
          <w:rFonts w:cs="Times New Roman"/>
        </w:rPr>
        <w:t>,</w:t>
      </w:r>
      <w:r w:rsidR="008C4425">
        <w:rPr>
          <w:rFonts w:cs="Times New Roman"/>
        </w:rPr>
        <w:t xml:space="preserve"> the City Council approved the permanent closure of the 100 block of King Street to vehicular traffic to allow for additional space for pedestrians and for businesses to expand their operations outdoors; and</w:t>
      </w:r>
      <w:r w:rsidR="0099507B" w:rsidRPr="00C557E0">
        <w:rPr>
          <w:szCs w:val="24"/>
        </w:rPr>
        <w:t xml:space="preserve"> </w:t>
      </w:r>
    </w:p>
    <w:p w14:paraId="64C3ADF0" w14:textId="45FA4BAB" w:rsidR="00A829CE" w:rsidRPr="00C557E0" w:rsidRDefault="0099507B" w:rsidP="008C4425">
      <w:pPr>
        <w:tabs>
          <w:tab w:val="left" w:pos="-1440"/>
          <w:tab w:val="left" w:pos="-720"/>
          <w:tab w:val="left" w:pos="0"/>
          <w:tab w:val="left" w:pos="432"/>
          <w:tab w:val="left" w:pos="720"/>
          <w:tab w:val="left" w:pos="1170"/>
          <w:tab w:val="left" w:pos="5040"/>
        </w:tabs>
      </w:pPr>
      <w:r w:rsidRPr="0099507B">
        <w:tab/>
      </w:r>
      <w:r w:rsidR="009E59C3">
        <w:tab/>
      </w:r>
      <w:r w:rsidR="009E59C3">
        <w:tab/>
      </w:r>
    </w:p>
    <w:p w14:paraId="475D9D16" w14:textId="3180624E" w:rsidR="006202DE" w:rsidRPr="00C557E0" w:rsidRDefault="006202DE" w:rsidP="006202DE">
      <w:pPr>
        <w:pStyle w:val="Default"/>
        <w:tabs>
          <w:tab w:val="left" w:pos="1080"/>
        </w:tabs>
        <w:ind w:firstLine="720"/>
        <w:rPr>
          <w:color w:val="auto"/>
        </w:rPr>
      </w:pPr>
      <w:r w:rsidRPr="00C557E0">
        <w:tab/>
      </w:r>
      <w:r w:rsidRPr="00C557E0">
        <w:rPr>
          <w:color w:val="auto"/>
        </w:rPr>
        <w:t xml:space="preserve">WHEREAS, the </w:t>
      </w:r>
      <w:proofErr w:type="gramStart"/>
      <w:r w:rsidR="008C4425">
        <w:rPr>
          <w:color w:val="auto"/>
        </w:rPr>
        <w:t xml:space="preserve">100 </w:t>
      </w:r>
      <w:r>
        <w:rPr>
          <w:color w:val="auto"/>
        </w:rPr>
        <w:t>block</w:t>
      </w:r>
      <w:proofErr w:type="gramEnd"/>
      <w:r w:rsidRPr="00C557E0">
        <w:rPr>
          <w:color w:val="auto"/>
        </w:rPr>
        <w:t xml:space="preserve"> </w:t>
      </w:r>
      <w:r>
        <w:rPr>
          <w:color w:val="auto"/>
        </w:rPr>
        <w:t xml:space="preserve">closure provides </w:t>
      </w:r>
      <w:r w:rsidRPr="00C557E0">
        <w:rPr>
          <w:color w:val="auto"/>
        </w:rPr>
        <w:t xml:space="preserve">additional pedestrian space and outdoor dining area </w:t>
      </w:r>
      <w:r>
        <w:rPr>
          <w:color w:val="auto"/>
        </w:rPr>
        <w:t xml:space="preserve">that </w:t>
      </w:r>
      <w:r w:rsidRPr="00C557E0">
        <w:rPr>
          <w:color w:val="auto"/>
        </w:rPr>
        <w:t>is beneficial to the waterfront area</w:t>
      </w:r>
      <w:r>
        <w:rPr>
          <w:color w:val="auto"/>
        </w:rPr>
        <w:t>, while the traffic circulation in this area is not dependent on keeping this block open to vehicles</w:t>
      </w:r>
      <w:r w:rsidRPr="00C557E0">
        <w:rPr>
          <w:color w:val="auto"/>
        </w:rPr>
        <w:t>; and</w:t>
      </w:r>
    </w:p>
    <w:p w14:paraId="6D601E58" w14:textId="3EBC0131" w:rsidR="006202DE" w:rsidRDefault="006202DE" w:rsidP="006202DE">
      <w:pPr>
        <w:pStyle w:val="Default"/>
        <w:tabs>
          <w:tab w:val="left" w:pos="1080"/>
        </w:tabs>
        <w:rPr>
          <w:color w:val="auto"/>
        </w:rPr>
      </w:pPr>
      <w:r w:rsidRPr="00C557E0">
        <w:rPr>
          <w:color w:val="auto"/>
        </w:rPr>
        <w:tab/>
      </w:r>
    </w:p>
    <w:p w14:paraId="53D13258" w14:textId="797B23D5" w:rsidR="00970641" w:rsidRDefault="00970641" w:rsidP="00970641">
      <w:pPr>
        <w:ind w:firstLine="1080"/>
      </w:pPr>
      <w:r>
        <w:t>WHEREAS, City staff will work together with the Old Town Business Association on the unit block of King Street and the northern portion of the Strand to make better use of the public space, meet public safety requirements, and provide opportunities for continued outdoor dining and retail activities; and</w:t>
      </w:r>
    </w:p>
    <w:p w14:paraId="041A91F3" w14:textId="0F531653" w:rsidR="00970641" w:rsidRDefault="00970641" w:rsidP="00970641">
      <w:pPr>
        <w:ind w:firstLine="1080"/>
      </w:pPr>
    </w:p>
    <w:p w14:paraId="018C29E0" w14:textId="5ECDED96" w:rsidR="00970641" w:rsidRPr="007A4C41" w:rsidRDefault="00970641" w:rsidP="00970641">
      <w:pPr>
        <w:ind w:firstLine="1080"/>
      </w:pPr>
      <w:r>
        <w:t xml:space="preserve">WHEREAS, City Staff will evaluate the benefits and impacts of this temporary closure and will return to City Council in the Fall of 2022 with a recommendation to make this closure permanent if deemed desirable; and </w:t>
      </w:r>
    </w:p>
    <w:p w14:paraId="3BD656DD" w14:textId="77777777" w:rsidR="00970641" w:rsidRDefault="00970641" w:rsidP="006202DE">
      <w:pPr>
        <w:pStyle w:val="Default"/>
        <w:tabs>
          <w:tab w:val="left" w:pos="1080"/>
        </w:tabs>
        <w:rPr>
          <w:color w:val="auto"/>
        </w:rPr>
      </w:pPr>
    </w:p>
    <w:p w14:paraId="7C2A394E" w14:textId="3DF9B4E0" w:rsidR="008C4425" w:rsidRDefault="009E59C3" w:rsidP="0031585F">
      <w:pPr>
        <w:pStyle w:val="Default"/>
        <w:tabs>
          <w:tab w:val="left" w:pos="1170"/>
        </w:tabs>
        <w:ind w:firstLine="720"/>
      </w:pPr>
      <w:r>
        <w:tab/>
      </w:r>
      <w:r w:rsidR="008C4425">
        <w:t xml:space="preserve">WHEREAS, on February 15, 2022, the Waterfront Commission </w:t>
      </w:r>
      <w:r w:rsidR="00B66F2C">
        <w:t xml:space="preserve">endorsed the temporary </w:t>
      </w:r>
      <w:r w:rsidR="00B66F2C" w:rsidRPr="00C557E0">
        <w:t xml:space="preserve">closure of </w:t>
      </w:r>
      <w:r w:rsidR="00B66F2C">
        <w:t>the unit block of King Street</w:t>
      </w:r>
      <w:r w:rsidR="00B66F2C" w:rsidRPr="00C557E0">
        <w:t xml:space="preserve"> </w:t>
      </w:r>
      <w:r w:rsidR="00B66F2C">
        <w:t xml:space="preserve">and the northern portion of the Strand </w:t>
      </w:r>
      <w:r w:rsidR="00B66F2C" w:rsidRPr="00C557E0">
        <w:t>to vehicular traffic</w:t>
      </w:r>
      <w:r w:rsidR="00B66F2C">
        <w:t xml:space="preserve"> as consistent with the Waterfront Small Area Plan; and</w:t>
      </w:r>
    </w:p>
    <w:p w14:paraId="7053C784" w14:textId="77777777" w:rsidR="008C4425" w:rsidRDefault="008C4425" w:rsidP="0031585F">
      <w:pPr>
        <w:pStyle w:val="Default"/>
        <w:tabs>
          <w:tab w:val="left" w:pos="1170"/>
        </w:tabs>
        <w:ind w:firstLine="720"/>
      </w:pPr>
    </w:p>
    <w:p w14:paraId="41F4C35A" w14:textId="5DC88DE8" w:rsidR="00A829CE" w:rsidRPr="00C557E0" w:rsidRDefault="008C4425" w:rsidP="0031585F">
      <w:pPr>
        <w:pStyle w:val="Default"/>
        <w:tabs>
          <w:tab w:val="left" w:pos="1170"/>
        </w:tabs>
        <w:ind w:firstLine="720"/>
      </w:pPr>
      <w:r>
        <w:lastRenderedPageBreak/>
        <w:tab/>
      </w:r>
      <w:r w:rsidR="00A829CE" w:rsidRPr="00C557E0">
        <w:t xml:space="preserve">WHEREAS, on </w:t>
      </w:r>
      <w:r>
        <w:t>February 28, 2022</w:t>
      </w:r>
      <w:r w:rsidR="00A829CE" w:rsidRPr="00C557E0">
        <w:t xml:space="preserve">, the Traffic and Parking Board </w:t>
      </w:r>
      <w:r w:rsidR="006202DE">
        <w:t xml:space="preserve">reviewed and made a recommendation to </w:t>
      </w:r>
      <w:r w:rsidR="00A829CE" w:rsidRPr="00C557E0">
        <w:t xml:space="preserve">support the </w:t>
      </w:r>
      <w:r>
        <w:t xml:space="preserve">temporary </w:t>
      </w:r>
      <w:r w:rsidR="00A829CE" w:rsidRPr="00C557E0">
        <w:t xml:space="preserve">closure of </w:t>
      </w:r>
      <w:r w:rsidR="00FE6C11">
        <w:t xml:space="preserve">the </w:t>
      </w:r>
      <w:r>
        <w:t>unit</w:t>
      </w:r>
      <w:r w:rsidR="00FE6C11">
        <w:t xml:space="preserve"> block of King Street</w:t>
      </w:r>
      <w:r w:rsidR="00A829CE" w:rsidRPr="00C557E0">
        <w:t xml:space="preserve"> </w:t>
      </w:r>
      <w:r>
        <w:t xml:space="preserve">and the northern portion of the Strand </w:t>
      </w:r>
      <w:r w:rsidR="00A829CE" w:rsidRPr="00C557E0">
        <w:t xml:space="preserve">to vehicular traffic based on </w:t>
      </w:r>
      <w:r w:rsidR="0031585F" w:rsidRPr="00C557E0">
        <w:t>the reasons provided herein</w:t>
      </w:r>
      <w:r w:rsidR="00A829CE" w:rsidRPr="00C557E0">
        <w:t>; and</w:t>
      </w:r>
    </w:p>
    <w:p w14:paraId="65F73480" w14:textId="77777777" w:rsidR="00A829CE" w:rsidRPr="00C557E0" w:rsidRDefault="00A829CE" w:rsidP="00A829CE">
      <w:pPr>
        <w:pStyle w:val="Default"/>
        <w:ind w:firstLine="720"/>
      </w:pPr>
    </w:p>
    <w:p w14:paraId="63E57A67" w14:textId="77777777" w:rsidR="00F06720" w:rsidRDefault="00DF6387" w:rsidP="00B00B61">
      <w:pPr>
        <w:pStyle w:val="Default"/>
        <w:tabs>
          <w:tab w:val="left" w:pos="1080"/>
        </w:tabs>
        <w:rPr>
          <w:color w:val="auto"/>
        </w:rPr>
      </w:pPr>
      <w:r>
        <w:rPr>
          <w:color w:val="auto"/>
        </w:rPr>
        <w:tab/>
      </w:r>
    </w:p>
    <w:p w14:paraId="624A7AC8" w14:textId="249B776F" w:rsidR="00DF6387" w:rsidRPr="00C557E0" w:rsidRDefault="00F06720" w:rsidP="00B00B61">
      <w:pPr>
        <w:pStyle w:val="Default"/>
        <w:tabs>
          <w:tab w:val="left" w:pos="1080"/>
        </w:tabs>
        <w:rPr>
          <w:color w:val="auto"/>
        </w:rPr>
      </w:pPr>
      <w:r>
        <w:rPr>
          <w:color w:val="auto"/>
        </w:rPr>
        <w:tab/>
      </w:r>
      <w:r w:rsidR="00DF6387">
        <w:rPr>
          <w:color w:val="auto"/>
        </w:rPr>
        <w:t xml:space="preserve">WHEREAS, on </w:t>
      </w:r>
      <w:r w:rsidR="008C4425">
        <w:rPr>
          <w:color w:val="auto"/>
        </w:rPr>
        <w:t>April 7, 2022</w:t>
      </w:r>
      <w:r w:rsidR="00DF6387">
        <w:rPr>
          <w:color w:val="auto"/>
        </w:rPr>
        <w:t xml:space="preserve">, the Planning Commission </w:t>
      </w:r>
      <w:r w:rsidR="008D7137">
        <w:rPr>
          <w:color w:val="auto"/>
        </w:rPr>
        <w:t xml:space="preserve">found that </w:t>
      </w:r>
      <w:r w:rsidR="008C4425">
        <w:rPr>
          <w:color w:val="auto"/>
        </w:rPr>
        <w:t xml:space="preserve">temporary </w:t>
      </w:r>
      <w:r w:rsidR="008D7137">
        <w:rPr>
          <w:color w:val="auto"/>
        </w:rPr>
        <w:t xml:space="preserve">closure of the </w:t>
      </w:r>
      <w:r w:rsidR="00FE6C11">
        <w:rPr>
          <w:color w:val="auto"/>
        </w:rPr>
        <w:t>block</w:t>
      </w:r>
      <w:r w:rsidR="008D7137">
        <w:rPr>
          <w:color w:val="auto"/>
        </w:rPr>
        <w:t xml:space="preserve"> to vehicular traffic was consistent with the City of Alexandria Master Plan; and</w:t>
      </w:r>
    </w:p>
    <w:p w14:paraId="5E553C52" w14:textId="77777777" w:rsidR="00204CE3" w:rsidRPr="00C557E0" w:rsidRDefault="00204CE3" w:rsidP="00B00B61">
      <w:pPr>
        <w:pStyle w:val="Default"/>
        <w:tabs>
          <w:tab w:val="left" w:pos="1080"/>
        </w:tabs>
        <w:rPr>
          <w:color w:val="auto"/>
        </w:rPr>
      </w:pPr>
    </w:p>
    <w:p w14:paraId="06F804B0" w14:textId="77777777" w:rsidR="00204CE3" w:rsidRPr="00C557E0" w:rsidRDefault="00204CE3" w:rsidP="00B00B61">
      <w:pPr>
        <w:pStyle w:val="Default"/>
        <w:tabs>
          <w:tab w:val="left" w:pos="1080"/>
        </w:tabs>
        <w:rPr>
          <w:color w:val="auto"/>
        </w:rPr>
      </w:pPr>
      <w:r w:rsidRPr="00C557E0">
        <w:rPr>
          <w:color w:val="auto"/>
        </w:rPr>
        <w:tab/>
        <w:t xml:space="preserve">WHEREAS, pursuant to City Charter </w:t>
      </w:r>
      <w:r w:rsidR="00776E4F" w:rsidRPr="00C557E0">
        <w:rPr>
          <w:color w:val="auto"/>
        </w:rPr>
        <w:t>§</w:t>
      </w:r>
      <w:r w:rsidRPr="00C557E0">
        <w:rPr>
          <w:color w:val="auto"/>
        </w:rPr>
        <w:t xml:space="preserve"> 2.03(a)</w:t>
      </w:r>
      <w:r w:rsidR="00776E4F" w:rsidRPr="00C557E0">
        <w:rPr>
          <w:color w:val="auto"/>
        </w:rPr>
        <w:t xml:space="preserve"> and Code of Virginia § 15.2-2006</w:t>
      </w:r>
      <w:r w:rsidRPr="00C557E0">
        <w:rPr>
          <w:color w:val="auto"/>
        </w:rPr>
        <w:t xml:space="preserve">, the City has the </w:t>
      </w:r>
      <w:r w:rsidR="00776E4F" w:rsidRPr="00C557E0">
        <w:rPr>
          <w:color w:val="auto"/>
        </w:rPr>
        <w:t>authority</w:t>
      </w:r>
      <w:r w:rsidRPr="00C557E0">
        <w:rPr>
          <w:color w:val="auto"/>
        </w:rPr>
        <w:t xml:space="preserve"> to close streets and alleys; and </w:t>
      </w:r>
    </w:p>
    <w:p w14:paraId="73D880D1" w14:textId="77777777" w:rsidR="00A829CE" w:rsidRPr="00C557E0" w:rsidRDefault="00A829CE">
      <w:pPr>
        <w:tabs>
          <w:tab w:val="left" w:pos="-1440"/>
          <w:tab w:val="left" w:pos="-720"/>
          <w:tab w:val="left" w:pos="0"/>
          <w:tab w:val="left" w:pos="432"/>
          <w:tab w:val="left" w:pos="1152"/>
          <w:tab w:val="left" w:pos="2016"/>
          <w:tab w:val="left" w:pos="5040"/>
        </w:tabs>
        <w:rPr>
          <w:rFonts w:cs="Times New Roman"/>
          <w:szCs w:val="24"/>
        </w:rPr>
      </w:pPr>
    </w:p>
    <w:p w14:paraId="53D2CA8F" w14:textId="001BE9AC" w:rsidR="000678B9" w:rsidRPr="00C557E0" w:rsidRDefault="000678B9">
      <w:pPr>
        <w:tabs>
          <w:tab w:val="left" w:pos="-1440"/>
          <w:tab w:val="left" w:pos="-720"/>
          <w:tab w:val="left" w:pos="0"/>
          <w:tab w:val="left" w:pos="432"/>
          <w:tab w:val="left" w:pos="1152"/>
          <w:tab w:val="left" w:pos="2016"/>
          <w:tab w:val="left" w:pos="5040"/>
        </w:tabs>
        <w:rPr>
          <w:rFonts w:cs="Times New Roman"/>
          <w:szCs w:val="24"/>
        </w:rPr>
      </w:pPr>
      <w:r w:rsidRPr="00C557E0">
        <w:rPr>
          <w:rFonts w:cs="Times New Roman"/>
          <w:szCs w:val="24"/>
        </w:rPr>
        <w:tab/>
      </w:r>
      <w:r w:rsidRPr="00C557E0">
        <w:rPr>
          <w:rFonts w:cs="Times New Roman"/>
          <w:szCs w:val="24"/>
        </w:rPr>
        <w:tab/>
        <w:t xml:space="preserve">WHEREAS, the </w:t>
      </w:r>
      <w:r w:rsidR="00204CE3" w:rsidRPr="00C557E0">
        <w:rPr>
          <w:rFonts w:cs="Times New Roman"/>
          <w:szCs w:val="24"/>
        </w:rPr>
        <w:t xml:space="preserve">City has complied with the legal requirements in order to </w:t>
      </w:r>
      <w:r w:rsidR="00B66F2C">
        <w:rPr>
          <w:rFonts w:cs="Times New Roman"/>
          <w:szCs w:val="24"/>
        </w:rPr>
        <w:t xml:space="preserve">temporarily </w:t>
      </w:r>
      <w:r w:rsidR="00204CE3" w:rsidRPr="00C557E0">
        <w:rPr>
          <w:rFonts w:cs="Times New Roman"/>
          <w:szCs w:val="24"/>
        </w:rPr>
        <w:t xml:space="preserve">close this </w:t>
      </w:r>
      <w:r w:rsidR="00FE6C11">
        <w:rPr>
          <w:rFonts w:cs="Times New Roman"/>
          <w:szCs w:val="24"/>
        </w:rPr>
        <w:t>block</w:t>
      </w:r>
      <w:r w:rsidR="008D7137">
        <w:rPr>
          <w:rFonts w:cs="Times New Roman"/>
          <w:szCs w:val="24"/>
        </w:rPr>
        <w:t xml:space="preserve"> to vehicular traffic</w:t>
      </w:r>
      <w:r w:rsidR="00204CE3" w:rsidRPr="00C557E0">
        <w:rPr>
          <w:rFonts w:cs="Times New Roman"/>
          <w:szCs w:val="24"/>
        </w:rPr>
        <w:t xml:space="preserve">; </w:t>
      </w:r>
      <w:r w:rsidRPr="00C557E0">
        <w:rPr>
          <w:rFonts w:cs="Times New Roman"/>
          <w:szCs w:val="24"/>
        </w:rPr>
        <w:t>and</w:t>
      </w:r>
    </w:p>
    <w:p w14:paraId="58B1BADF" w14:textId="77777777" w:rsidR="000678B9" w:rsidRPr="00C557E0" w:rsidRDefault="000678B9">
      <w:pPr>
        <w:tabs>
          <w:tab w:val="left" w:pos="-1440"/>
          <w:tab w:val="left" w:pos="-720"/>
          <w:tab w:val="left" w:pos="0"/>
          <w:tab w:val="left" w:pos="432"/>
          <w:tab w:val="left" w:pos="1152"/>
          <w:tab w:val="left" w:pos="2016"/>
          <w:tab w:val="left" w:pos="5040"/>
        </w:tabs>
        <w:rPr>
          <w:rFonts w:cs="Times New Roman"/>
          <w:szCs w:val="24"/>
        </w:rPr>
      </w:pPr>
    </w:p>
    <w:p w14:paraId="355ADE92" w14:textId="4F3225ED" w:rsidR="000678B9" w:rsidRDefault="000678B9">
      <w:pPr>
        <w:tabs>
          <w:tab w:val="left" w:pos="-1440"/>
          <w:tab w:val="left" w:pos="-720"/>
          <w:tab w:val="left" w:pos="0"/>
          <w:tab w:val="left" w:pos="432"/>
          <w:tab w:val="left" w:pos="1152"/>
          <w:tab w:val="left" w:pos="2016"/>
          <w:tab w:val="left" w:pos="5040"/>
        </w:tabs>
        <w:rPr>
          <w:rFonts w:cs="Times New Roman"/>
          <w:szCs w:val="24"/>
        </w:rPr>
      </w:pPr>
      <w:r w:rsidRPr="00C557E0">
        <w:rPr>
          <w:rFonts w:cs="Times New Roman"/>
          <w:szCs w:val="24"/>
        </w:rPr>
        <w:tab/>
      </w:r>
      <w:r w:rsidRPr="00C557E0">
        <w:rPr>
          <w:rFonts w:cs="Times New Roman"/>
          <w:szCs w:val="24"/>
        </w:rPr>
        <w:tab/>
        <w:t xml:space="preserve">WHEREAS, in consideration of the </w:t>
      </w:r>
      <w:r w:rsidR="009647A9" w:rsidRPr="00C557E0">
        <w:rPr>
          <w:rFonts w:cs="Times New Roman"/>
          <w:szCs w:val="24"/>
        </w:rPr>
        <w:t xml:space="preserve">findings of </w:t>
      </w:r>
      <w:r w:rsidR="00B66F2C">
        <w:rPr>
          <w:rFonts w:cs="Times New Roman"/>
          <w:szCs w:val="24"/>
        </w:rPr>
        <w:t xml:space="preserve">Waterfront Commission, </w:t>
      </w:r>
      <w:r w:rsidR="008D7137">
        <w:rPr>
          <w:rFonts w:cs="Times New Roman"/>
          <w:szCs w:val="24"/>
        </w:rPr>
        <w:t xml:space="preserve">Planning Commission, </w:t>
      </w:r>
      <w:r w:rsidR="009647A9" w:rsidRPr="00C557E0">
        <w:rPr>
          <w:rFonts w:cs="Times New Roman"/>
          <w:szCs w:val="24"/>
        </w:rPr>
        <w:t>Traffic and Parking Board</w:t>
      </w:r>
      <w:r w:rsidR="008D7137">
        <w:rPr>
          <w:rFonts w:cs="Times New Roman"/>
          <w:szCs w:val="24"/>
        </w:rPr>
        <w:t>,</w:t>
      </w:r>
      <w:r w:rsidR="009647A9" w:rsidRPr="00C557E0">
        <w:rPr>
          <w:rFonts w:cs="Times New Roman"/>
          <w:szCs w:val="24"/>
        </w:rPr>
        <w:t xml:space="preserve"> and the report of the staff</w:t>
      </w:r>
      <w:r w:rsidR="008D7137">
        <w:rPr>
          <w:rFonts w:cs="Times New Roman"/>
          <w:szCs w:val="24"/>
        </w:rPr>
        <w:t>,</w:t>
      </w:r>
      <w:r w:rsidR="009647A9" w:rsidRPr="00C557E0">
        <w:rPr>
          <w:rFonts w:cs="Times New Roman"/>
          <w:szCs w:val="24"/>
        </w:rPr>
        <w:t xml:space="preserve"> </w:t>
      </w:r>
      <w:r w:rsidRPr="00C557E0">
        <w:rPr>
          <w:rFonts w:cs="Times New Roman"/>
          <w:szCs w:val="24"/>
        </w:rPr>
        <w:t xml:space="preserve">the </w:t>
      </w:r>
      <w:r w:rsidR="005A3668">
        <w:rPr>
          <w:rFonts w:cs="Times New Roman"/>
          <w:szCs w:val="24"/>
        </w:rPr>
        <w:t xml:space="preserve">City </w:t>
      </w:r>
      <w:r w:rsidRPr="00C557E0">
        <w:rPr>
          <w:rFonts w:cs="Times New Roman"/>
          <w:szCs w:val="24"/>
        </w:rPr>
        <w:t xml:space="preserve">Council of the City of Alexandria, has determined that the </w:t>
      </w:r>
      <w:r w:rsidR="00B66F2C">
        <w:rPr>
          <w:rFonts w:cs="Times New Roman"/>
          <w:szCs w:val="24"/>
        </w:rPr>
        <w:t xml:space="preserve">temporary </w:t>
      </w:r>
      <w:r w:rsidR="009647A9" w:rsidRPr="00C557E0">
        <w:rPr>
          <w:rFonts w:cs="Times New Roman"/>
          <w:szCs w:val="24"/>
        </w:rPr>
        <w:t xml:space="preserve">closure of </w:t>
      </w:r>
      <w:r w:rsidR="00B66F2C">
        <w:rPr>
          <w:rFonts w:cs="Times New Roman"/>
          <w:szCs w:val="24"/>
        </w:rPr>
        <w:t xml:space="preserve">unit </w:t>
      </w:r>
      <w:r w:rsidR="00FE6C11">
        <w:rPr>
          <w:rFonts w:cs="Times New Roman"/>
          <w:szCs w:val="24"/>
        </w:rPr>
        <w:t>block of King Street</w:t>
      </w:r>
      <w:r w:rsidR="009647A9" w:rsidRPr="00C557E0">
        <w:rPr>
          <w:rFonts w:cs="Times New Roman"/>
          <w:szCs w:val="24"/>
        </w:rPr>
        <w:t xml:space="preserve"> </w:t>
      </w:r>
      <w:r w:rsidR="00B66F2C">
        <w:t xml:space="preserve">and the northern portion of the Strand </w:t>
      </w:r>
      <w:r w:rsidR="009647A9" w:rsidRPr="00C557E0">
        <w:rPr>
          <w:rFonts w:cs="Times New Roman"/>
          <w:szCs w:val="24"/>
        </w:rPr>
        <w:t xml:space="preserve">to vehicular traffic is </w:t>
      </w:r>
      <w:r w:rsidRPr="00C557E0">
        <w:rPr>
          <w:rFonts w:cs="Times New Roman"/>
          <w:szCs w:val="24"/>
        </w:rPr>
        <w:t xml:space="preserve">desirable; therefore, </w:t>
      </w:r>
    </w:p>
    <w:p w14:paraId="7A194D8B" w14:textId="77777777" w:rsidR="008D7137" w:rsidRPr="00C557E0" w:rsidRDefault="008D7137">
      <w:pPr>
        <w:tabs>
          <w:tab w:val="left" w:pos="-1440"/>
          <w:tab w:val="left" w:pos="-720"/>
          <w:tab w:val="left" w:pos="0"/>
          <w:tab w:val="left" w:pos="432"/>
          <w:tab w:val="left" w:pos="1152"/>
          <w:tab w:val="left" w:pos="2016"/>
          <w:tab w:val="left" w:pos="5040"/>
        </w:tabs>
        <w:rPr>
          <w:rFonts w:cs="Times New Roman"/>
          <w:szCs w:val="24"/>
        </w:rPr>
      </w:pPr>
    </w:p>
    <w:p w14:paraId="37C0CAC7" w14:textId="77777777" w:rsidR="000678B9" w:rsidRPr="00C557E0" w:rsidRDefault="000678B9">
      <w:pPr>
        <w:tabs>
          <w:tab w:val="left" w:pos="-1440"/>
          <w:tab w:val="left" w:pos="-720"/>
          <w:tab w:val="left" w:pos="0"/>
          <w:tab w:val="left" w:pos="432"/>
          <w:tab w:val="left" w:pos="1152"/>
          <w:tab w:val="left" w:pos="2016"/>
          <w:tab w:val="left" w:pos="5040"/>
        </w:tabs>
        <w:jc w:val="center"/>
        <w:rPr>
          <w:rFonts w:cs="Times New Roman"/>
          <w:szCs w:val="24"/>
        </w:rPr>
      </w:pPr>
      <w:r w:rsidRPr="00C557E0">
        <w:rPr>
          <w:rFonts w:cs="Times New Roman"/>
          <w:szCs w:val="24"/>
        </w:rPr>
        <w:t>THE CITY COUNCIL OF ALEXANDRIA HEREBY ORDAINS:</w:t>
      </w:r>
    </w:p>
    <w:p w14:paraId="7A3002BD" w14:textId="77777777" w:rsidR="000678B9" w:rsidRPr="00C557E0" w:rsidRDefault="000678B9">
      <w:pPr>
        <w:tabs>
          <w:tab w:val="left" w:pos="-1440"/>
          <w:tab w:val="left" w:pos="-720"/>
          <w:tab w:val="left" w:pos="0"/>
          <w:tab w:val="left" w:pos="432"/>
          <w:tab w:val="left" w:pos="1152"/>
          <w:tab w:val="left" w:pos="2016"/>
          <w:tab w:val="left" w:pos="5040"/>
        </w:tabs>
        <w:rPr>
          <w:rFonts w:cs="Times New Roman"/>
          <w:szCs w:val="24"/>
        </w:rPr>
      </w:pPr>
    </w:p>
    <w:p w14:paraId="1EE613AF" w14:textId="2655B1C6" w:rsidR="000678B9" w:rsidRPr="00C557E0" w:rsidRDefault="000678B9">
      <w:pPr>
        <w:tabs>
          <w:tab w:val="left" w:pos="-1440"/>
          <w:tab w:val="left" w:pos="-720"/>
          <w:tab w:val="left" w:pos="0"/>
          <w:tab w:val="left" w:pos="432"/>
          <w:tab w:val="left" w:pos="1152"/>
          <w:tab w:val="left" w:pos="2016"/>
          <w:tab w:val="left" w:pos="5040"/>
        </w:tabs>
        <w:rPr>
          <w:rFonts w:cs="Times New Roman"/>
          <w:b/>
          <w:bCs/>
          <w:szCs w:val="24"/>
        </w:rPr>
      </w:pPr>
      <w:r w:rsidRPr="00C557E0">
        <w:rPr>
          <w:rFonts w:cs="Times New Roman"/>
          <w:szCs w:val="24"/>
        </w:rPr>
        <w:tab/>
      </w:r>
      <w:r w:rsidRPr="00C557E0">
        <w:rPr>
          <w:rFonts w:cs="Times New Roman"/>
          <w:szCs w:val="24"/>
        </w:rPr>
        <w:tab/>
        <w:t>Section 1.  That</w:t>
      </w:r>
      <w:r w:rsidR="00204CE3" w:rsidRPr="00C557E0">
        <w:rPr>
          <w:rFonts w:cs="Times New Roman"/>
          <w:szCs w:val="24"/>
        </w:rPr>
        <w:t>,</w:t>
      </w:r>
      <w:r w:rsidRPr="00C557E0">
        <w:rPr>
          <w:rFonts w:cs="Times New Roman"/>
          <w:szCs w:val="24"/>
        </w:rPr>
        <w:t xml:space="preserve"> </w:t>
      </w:r>
      <w:r w:rsidR="00204CE3" w:rsidRPr="00C557E0">
        <w:rPr>
          <w:rFonts w:cs="Times New Roman"/>
          <w:szCs w:val="24"/>
        </w:rPr>
        <w:t xml:space="preserve">pursuant to City Charter </w:t>
      </w:r>
      <w:r w:rsidR="00776E4F" w:rsidRPr="00C557E0">
        <w:rPr>
          <w:szCs w:val="24"/>
        </w:rPr>
        <w:t>§</w:t>
      </w:r>
      <w:r w:rsidR="00204CE3" w:rsidRPr="00C557E0">
        <w:rPr>
          <w:rFonts w:cs="Times New Roman"/>
          <w:szCs w:val="24"/>
        </w:rPr>
        <w:t xml:space="preserve"> 2.03(a)</w:t>
      </w:r>
      <w:r w:rsidR="00776E4F" w:rsidRPr="00C557E0">
        <w:rPr>
          <w:rFonts w:cs="Times New Roman"/>
          <w:szCs w:val="24"/>
        </w:rPr>
        <w:t xml:space="preserve"> and Code of Virginia </w:t>
      </w:r>
      <w:r w:rsidR="00776E4F" w:rsidRPr="00C557E0">
        <w:rPr>
          <w:szCs w:val="24"/>
        </w:rPr>
        <w:t>§</w:t>
      </w:r>
      <w:r w:rsidR="00776E4F" w:rsidRPr="00C557E0">
        <w:rPr>
          <w:rFonts w:cs="Times New Roman"/>
          <w:szCs w:val="24"/>
        </w:rPr>
        <w:t xml:space="preserve"> 15.2-2006</w:t>
      </w:r>
      <w:r w:rsidR="00204CE3" w:rsidRPr="00C557E0">
        <w:rPr>
          <w:rFonts w:cs="Times New Roman"/>
          <w:szCs w:val="24"/>
        </w:rPr>
        <w:t xml:space="preserve">, </w:t>
      </w:r>
      <w:r w:rsidR="00B66F2C">
        <w:rPr>
          <w:rFonts w:cs="Times New Roman"/>
          <w:szCs w:val="24"/>
        </w:rPr>
        <w:t xml:space="preserve">temporary </w:t>
      </w:r>
      <w:r w:rsidR="009647A9" w:rsidRPr="00C557E0">
        <w:rPr>
          <w:rFonts w:cs="Times New Roman"/>
          <w:szCs w:val="24"/>
        </w:rPr>
        <w:t xml:space="preserve">closure </w:t>
      </w:r>
      <w:r w:rsidRPr="00C557E0">
        <w:rPr>
          <w:rFonts w:cs="Times New Roman"/>
          <w:szCs w:val="24"/>
        </w:rPr>
        <w:t xml:space="preserve">of </w:t>
      </w:r>
      <w:r w:rsidR="00FE6C11">
        <w:rPr>
          <w:rFonts w:cs="Times New Roman"/>
          <w:szCs w:val="24"/>
        </w:rPr>
        <w:t xml:space="preserve">the </w:t>
      </w:r>
      <w:r w:rsidR="00B66F2C">
        <w:t>unit block of King Street</w:t>
      </w:r>
      <w:r w:rsidR="00B66F2C" w:rsidRPr="00C557E0">
        <w:t xml:space="preserve">, </w:t>
      </w:r>
      <w:r w:rsidR="00B66F2C">
        <w:t xml:space="preserve">located </w:t>
      </w:r>
      <w:r w:rsidR="00B66F2C" w:rsidRPr="00C557E0">
        <w:t xml:space="preserve">between Union Street and </w:t>
      </w:r>
      <w:r w:rsidR="00B66F2C">
        <w:t>the Strand</w:t>
      </w:r>
      <w:r w:rsidR="009647A9" w:rsidRPr="00C557E0">
        <w:rPr>
          <w:rFonts w:cs="Times New Roman"/>
          <w:szCs w:val="24"/>
        </w:rPr>
        <w:t>,</w:t>
      </w:r>
      <w:r w:rsidR="00B66F2C">
        <w:rPr>
          <w:rFonts w:cs="Times New Roman"/>
          <w:szCs w:val="24"/>
        </w:rPr>
        <w:t xml:space="preserve"> and </w:t>
      </w:r>
      <w:r w:rsidR="00B66F2C">
        <w:t xml:space="preserve">the northern portion of the Strand, located between Wales Alley and </w:t>
      </w:r>
      <w:r w:rsidR="009D7B7B">
        <w:t xml:space="preserve">King </w:t>
      </w:r>
      <w:r w:rsidR="00B66F2C">
        <w:t>Street</w:t>
      </w:r>
      <w:r w:rsidR="00BE4086">
        <w:t xml:space="preserve"> </w:t>
      </w:r>
      <w:r w:rsidR="009647A9" w:rsidRPr="00C557E0">
        <w:rPr>
          <w:rFonts w:cs="Times New Roman"/>
          <w:szCs w:val="24"/>
        </w:rPr>
        <w:t xml:space="preserve">to vehicular traffic </w:t>
      </w:r>
      <w:r w:rsidR="00BE4086">
        <w:t>through November 20 to conduct a pilot project</w:t>
      </w:r>
      <w:r w:rsidR="00BE4086" w:rsidRPr="00C557E0">
        <w:rPr>
          <w:rFonts w:cs="Times New Roman"/>
          <w:szCs w:val="24"/>
        </w:rPr>
        <w:t xml:space="preserve"> </w:t>
      </w:r>
      <w:r w:rsidRPr="00C557E0">
        <w:rPr>
          <w:rFonts w:cs="Times New Roman"/>
          <w:szCs w:val="24"/>
        </w:rPr>
        <w:t>is approved.</w:t>
      </w:r>
    </w:p>
    <w:p w14:paraId="7B8DE056" w14:textId="77777777" w:rsidR="000678B9" w:rsidRPr="00C557E0" w:rsidRDefault="000678B9">
      <w:pPr>
        <w:tabs>
          <w:tab w:val="left" w:pos="-1440"/>
          <w:tab w:val="left" w:pos="-720"/>
          <w:tab w:val="left" w:pos="0"/>
          <w:tab w:val="left" w:pos="432"/>
          <w:tab w:val="left" w:pos="1152"/>
          <w:tab w:val="left" w:pos="2016"/>
          <w:tab w:val="left" w:pos="5040"/>
        </w:tabs>
        <w:rPr>
          <w:rFonts w:cs="Times New Roman"/>
          <w:b/>
          <w:bCs/>
          <w:szCs w:val="24"/>
        </w:rPr>
      </w:pPr>
    </w:p>
    <w:p w14:paraId="0CE43330" w14:textId="77777777" w:rsidR="000678B9" w:rsidRPr="00C557E0" w:rsidRDefault="000678B9">
      <w:pPr>
        <w:tabs>
          <w:tab w:val="left" w:pos="-1440"/>
          <w:tab w:val="left" w:pos="-720"/>
          <w:tab w:val="left" w:pos="0"/>
          <w:tab w:val="left" w:pos="432"/>
          <w:tab w:val="left" w:pos="1152"/>
          <w:tab w:val="left" w:pos="2016"/>
          <w:tab w:val="left" w:pos="5040"/>
        </w:tabs>
        <w:rPr>
          <w:rFonts w:cs="Times New Roman"/>
          <w:szCs w:val="24"/>
        </w:rPr>
      </w:pPr>
      <w:r w:rsidRPr="00C557E0">
        <w:rPr>
          <w:rFonts w:cs="Times New Roman"/>
          <w:szCs w:val="24"/>
        </w:rPr>
        <w:tab/>
      </w:r>
      <w:r w:rsidRPr="00C557E0">
        <w:rPr>
          <w:rFonts w:cs="Times New Roman"/>
          <w:szCs w:val="24"/>
        </w:rPr>
        <w:tab/>
        <w:t xml:space="preserve">Section </w:t>
      </w:r>
      <w:r w:rsidR="007562D9" w:rsidRPr="00C557E0">
        <w:rPr>
          <w:rFonts w:cs="Times New Roman"/>
          <w:szCs w:val="24"/>
        </w:rPr>
        <w:t>2</w:t>
      </w:r>
      <w:r w:rsidRPr="00C557E0">
        <w:rPr>
          <w:rFonts w:cs="Times New Roman"/>
          <w:szCs w:val="24"/>
        </w:rPr>
        <w:t xml:space="preserve">.  That the </w:t>
      </w:r>
      <w:r w:rsidR="00AF3311">
        <w:rPr>
          <w:rFonts w:cs="Times New Roman"/>
          <w:szCs w:val="24"/>
        </w:rPr>
        <w:t>c</w:t>
      </w:r>
      <w:r w:rsidRPr="00C557E0">
        <w:rPr>
          <w:rFonts w:cs="Times New Roman"/>
          <w:szCs w:val="24"/>
        </w:rPr>
        <w:t xml:space="preserve">ity </w:t>
      </w:r>
      <w:r w:rsidR="00AF3311">
        <w:rPr>
          <w:rFonts w:cs="Times New Roman"/>
          <w:szCs w:val="24"/>
        </w:rPr>
        <w:t>m</w:t>
      </w:r>
      <w:r w:rsidRPr="00C557E0">
        <w:rPr>
          <w:rFonts w:cs="Times New Roman"/>
          <w:szCs w:val="24"/>
        </w:rPr>
        <w:t xml:space="preserve">anager be, and hereby is, authorized to do on behalf of the City of Alexandria all things necessary or desirable to carry into effect this </w:t>
      </w:r>
      <w:r w:rsidR="009647A9" w:rsidRPr="00C557E0">
        <w:rPr>
          <w:rFonts w:cs="Times New Roman"/>
          <w:szCs w:val="24"/>
        </w:rPr>
        <w:t>closure</w:t>
      </w:r>
      <w:r w:rsidRPr="00C557E0">
        <w:rPr>
          <w:rFonts w:cs="Times New Roman"/>
          <w:szCs w:val="24"/>
        </w:rPr>
        <w:t>, including the execution of documents.</w:t>
      </w:r>
    </w:p>
    <w:p w14:paraId="298C7A4D" w14:textId="77777777" w:rsidR="000678B9" w:rsidRPr="00C557E0" w:rsidRDefault="000678B9">
      <w:pPr>
        <w:tabs>
          <w:tab w:val="left" w:pos="-1440"/>
          <w:tab w:val="left" w:pos="-720"/>
          <w:tab w:val="left" w:pos="0"/>
          <w:tab w:val="left" w:pos="432"/>
          <w:tab w:val="left" w:pos="1152"/>
          <w:tab w:val="left" w:pos="2016"/>
          <w:tab w:val="left" w:pos="5040"/>
        </w:tabs>
        <w:rPr>
          <w:rFonts w:cs="Times New Roman"/>
          <w:szCs w:val="24"/>
        </w:rPr>
      </w:pPr>
    </w:p>
    <w:p w14:paraId="0D3CA8DA" w14:textId="77777777" w:rsidR="000678B9" w:rsidRPr="00C557E0" w:rsidRDefault="000678B9">
      <w:pPr>
        <w:tabs>
          <w:tab w:val="left" w:pos="-1440"/>
          <w:tab w:val="left" w:pos="-720"/>
          <w:tab w:val="left" w:pos="0"/>
          <w:tab w:val="left" w:pos="432"/>
          <w:tab w:val="left" w:pos="1152"/>
          <w:tab w:val="left" w:pos="2016"/>
          <w:tab w:val="left" w:pos="5040"/>
        </w:tabs>
        <w:rPr>
          <w:rFonts w:cs="Times New Roman"/>
          <w:szCs w:val="24"/>
        </w:rPr>
      </w:pPr>
      <w:r w:rsidRPr="00C557E0">
        <w:rPr>
          <w:rFonts w:cs="Times New Roman"/>
          <w:szCs w:val="24"/>
        </w:rPr>
        <w:tab/>
      </w:r>
      <w:r w:rsidRPr="00C557E0">
        <w:rPr>
          <w:rFonts w:cs="Times New Roman"/>
          <w:szCs w:val="24"/>
        </w:rPr>
        <w:tab/>
        <w:t xml:space="preserve">Section </w:t>
      </w:r>
      <w:r w:rsidR="007562D9" w:rsidRPr="00C557E0">
        <w:rPr>
          <w:rFonts w:cs="Times New Roman"/>
          <w:szCs w:val="24"/>
        </w:rPr>
        <w:t>3</w:t>
      </w:r>
      <w:r w:rsidRPr="00C557E0">
        <w:rPr>
          <w:rFonts w:cs="Times New Roman"/>
          <w:szCs w:val="24"/>
        </w:rPr>
        <w:t xml:space="preserve">.  That the city clerk be, and hereby is, authorized to attest the execution by the city manager of all documents necessary or desirable to carry into effect this </w:t>
      </w:r>
      <w:r w:rsidR="009647A9" w:rsidRPr="00C557E0">
        <w:rPr>
          <w:rFonts w:cs="Times New Roman"/>
          <w:szCs w:val="24"/>
        </w:rPr>
        <w:t>closure</w:t>
      </w:r>
      <w:r w:rsidRPr="00C557E0">
        <w:rPr>
          <w:rFonts w:cs="Times New Roman"/>
          <w:szCs w:val="24"/>
        </w:rPr>
        <w:t>, and to affix thereon the official seal of the City of Alexandria, Virginia.</w:t>
      </w:r>
    </w:p>
    <w:p w14:paraId="6B26749B" w14:textId="77777777" w:rsidR="000678B9" w:rsidRPr="00C557E0" w:rsidRDefault="000678B9">
      <w:pPr>
        <w:tabs>
          <w:tab w:val="left" w:pos="-1440"/>
          <w:tab w:val="left" w:pos="-720"/>
          <w:tab w:val="left" w:pos="0"/>
          <w:tab w:val="left" w:pos="432"/>
          <w:tab w:val="left" w:pos="1152"/>
          <w:tab w:val="left" w:pos="2016"/>
          <w:tab w:val="left" w:pos="5040"/>
        </w:tabs>
        <w:rPr>
          <w:rFonts w:cs="Times New Roman"/>
          <w:szCs w:val="24"/>
        </w:rPr>
      </w:pPr>
    </w:p>
    <w:p w14:paraId="3D544E1A" w14:textId="7A60672D" w:rsidR="000678B9" w:rsidRPr="00C557E0" w:rsidRDefault="000678B9">
      <w:pPr>
        <w:tabs>
          <w:tab w:val="left" w:pos="-1440"/>
          <w:tab w:val="left" w:pos="-720"/>
          <w:tab w:val="left" w:pos="0"/>
          <w:tab w:val="left" w:pos="432"/>
          <w:tab w:val="left" w:pos="1152"/>
          <w:tab w:val="left" w:pos="2016"/>
          <w:tab w:val="left" w:pos="5040"/>
        </w:tabs>
        <w:rPr>
          <w:rFonts w:cs="Times New Roman"/>
          <w:szCs w:val="24"/>
        </w:rPr>
      </w:pPr>
      <w:r w:rsidRPr="00C557E0">
        <w:rPr>
          <w:rFonts w:cs="Times New Roman"/>
          <w:szCs w:val="24"/>
        </w:rPr>
        <w:tab/>
      </w:r>
      <w:r w:rsidRPr="00C557E0">
        <w:rPr>
          <w:rFonts w:cs="Times New Roman"/>
          <w:szCs w:val="24"/>
        </w:rPr>
        <w:tab/>
        <w:t xml:space="preserve">Section </w:t>
      </w:r>
      <w:r w:rsidR="007562D9" w:rsidRPr="00C557E0">
        <w:rPr>
          <w:rFonts w:cs="Times New Roman"/>
          <w:szCs w:val="24"/>
        </w:rPr>
        <w:t>4</w:t>
      </w:r>
      <w:r w:rsidRPr="00C557E0">
        <w:rPr>
          <w:rFonts w:cs="Times New Roman"/>
          <w:szCs w:val="24"/>
        </w:rPr>
        <w:t>.  That this ordinance shall be effective at the time of its final passage</w:t>
      </w:r>
      <w:r w:rsidR="00200089">
        <w:rPr>
          <w:rFonts w:cs="Times New Roman"/>
          <w:szCs w:val="24"/>
        </w:rPr>
        <w:t xml:space="preserve"> and shall expire on</w:t>
      </w:r>
      <w:r w:rsidR="006F473B">
        <w:rPr>
          <w:rFonts w:cs="Times New Roman"/>
          <w:szCs w:val="24"/>
        </w:rPr>
        <w:t xml:space="preserve"> October 4</w:t>
      </w:r>
      <w:bookmarkStart w:id="1" w:name="_GoBack"/>
      <w:bookmarkEnd w:id="1"/>
      <w:r w:rsidR="00200089">
        <w:rPr>
          <w:rFonts w:cs="Times New Roman"/>
          <w:szCs w:val="24"/>
        </w:rPr>
        <w:t>, 2022</w:t>
      </w:r>
      <w:r w:rsidRPr="00C557E0">
        <w:rPr>
          <w:rFonts w:cs="Times New Roman"/>
          <w:szCs w:val="24"/>
        </w:rPr>
        <w:t>.</w:t>
      </w:r>
    </w:p>
    <w:p w14:paraId="66451595" w14:textId="77777777" w:rsidR="000678B9" w:rsidRPr="00C557E0" w:rsidRDefault="000678B9">
      <w:pPr>
        <w:tabs>
          <w:tab w:val="left" w:pos="-1440"/>
          <w:tab w:val="left" w:pos="-720"/>
          <w:tab w:val="left" w:pos="0"/>
          <w:tab w:val="left" w:pos="432"/>
          <w:tab w:val="left" w:pos="1152"/>
          <w:tab w:val="left" w:pos="2016"/>
          <w:tab w:val="left" w:pos="5040"/>
        </w:tabs>
        <w:rPr>
          <w:rFonts w:cs="Times New Roman"/>
          <w:szCs w:val="24"/>
        </w:rPr>
      </w:pPr>
    </w:p>
    <w:p w14:paraId="0359E2AE" w14:textId="77777777" w:rsidR="000678B9" w:rsidRPr="00C557E0" w:rsidRDefault="00C54145" w:rsidP="00C54145">
      <w:pPr>
        <w:tabs>
          <w:tab w:val="left" w:pos="-1440"/>
          <w:tab w:val="left" w:pos="-720"/>
          <w:tab w:val="left" w:pos="0"/>
          <w:tab w:val="left" w:pos="432"/>
          <w:tab w:val="left" w:pos="1152"/>
          <w:tab w:val="left" w:pos="2016"/>
          <w:tab w:val="left" w:pos="5040"/>
        </w:tabs>
        <w:ind w:firstLine="5040"/>
        <w:rPr>
          <w:rFonts w:cs="Times New Roman"/>
          <w:szCs w:val="24"/>
        </w:rPr>
      </w:pPr>
      <w:r w:rsidRPr="00C557E0">
        <w:rPr>
          <w:szCs w:val="24"/>
        </w:rPr>
        <w:t xml:space="preserve">JUSTIN </w:t>
      </w:r>
      <w:r w:rsidR="004726AF">
        <w:rPr>
          <w:szCs w:val="24"/>
        </w:rPr>
        <w:t xml:space="preserve">M. </w:t>
      </w:r>
      <w:r w:rsidRPr="00C557E0">
        <w:rPr>
          <w:szCs w:val="24"/>
        </w:rPr>
        <w:t>WILSON</w:t>
      </w:r>
    </w:p>
    <w:p w14:paraId="2A59CFC1" w14:textId="77777777" w:rsidR="00D21101" w:rsidRPr="00C557E0" w:rsidRDefault="000678B9">
      <w:pPr>
        <w:tabs>
          <w:tab w:val="left" w:pos="-1440"/>
          <w:tab w:val="left" w:pos="-720"/>
          <w:tab w:val="left" w:pos="0"/>
          <w:tab w:val="left" w:pos="432"/>
          <w:tab w:val="left" w:pos="1152"/>
          <w:tab w:val="left" w:pos="2016"/>
          <w:tab w:val="left" w:pos="5040"/>
        </w:tabs>
        <w:rPr>
          <w:rFonts w:cs="Times New Roman"/>
          <w:szCs w:val="24"/>
        </w:rPr>
      </w:pPr>
      <w:r w:rsidRPr="00C557E0">
        <w:rPr>
          <w:rFonts w:cs="Times New Roman"/>
          <w:szCs w:val="24"/>
        </w:rPr>
        <w:tab/>
      </w:r>
      <w:r w:rsidRPr="00C557E0">
        <w:rPr>
          <w:rFonts w:cs="Times New Roman"/>
          <w:szCs w:val="24"/>
        </w:rPr>
        <w:tab/>
      </w:r>
      <w:r w:rsidRPr="00C557E0">
        <w:rPr>
          <w:rFonts w:cs="Times New Roman"/>
          <w:szCs w:val="24"/>
        </w:rPr>
        <w:tab/>
      </w:r>
      <w:r w:rsidRPr="00C557E0">
        <w:rPr>
          <w:rFonts w:cs="Times New Roman"/>
          <w:szCs w:val="24"/>
        </w:rPr>
        <w:tab/>
        <w:t>Mayor</w:t>
      </w:r>
    </w:p>
    <w:p w14:paraId="5283EED6" w14:textId="578E4164" w:rsidR="001E1A6B" w:rsidRDefault="00880F11">
      <w:pPr>
        <w:tabs>
          <w:tab w:val="left" w:pos="-1440"/>
          <w:tab w:val="left" w:pos="-720"/>
          <w:tab w:val="left" w:pos="0"/>
          <w:tab w:val="left" w:pos="432"/>
          <w:tab w:val="left" w:pos="1152"/>
          <w:tab w:val="left" w:pos="2016"/>
          <w:tab w:val="left" w:pos="5040"/>
        </w:tabs>
        <w:rPr>
          <w:rFonts w:cs="Times New Roman"/>
          <w:szCs w:val="24"/>
        </w:rPr>
      </w:pPr>
      <w:r>
        <w:rPr>
          <w:rFonts w:cs="Times New Roman"/>
          <w:szCs w:val="24"/>
        </w:rPr>
        <w:t>Introduction: April 5, 2022</w:t>
      </w:r>
    </w:p>
    <w:p w14:paraId="076F6D54" w14:textId="433C9669" w:rsidR="00880F11" w:rsidRDefault="00880F11">
      <w:pPr>
        <w:tabs>
          <w:tab w:val="left" w:pos="-1440"/>
          <w:tab w:val="left" w:pos="-720"/>
          <w:tab w:val="left" w:pos="0"/>
          <w:tab w:val="left" w:pos="432"/>
          <w:tab w:val="left" w:pos="1152"/>
          <w:tab w:val="left" w:pos="2016"/>
          <w:tab w:val="left" w:pos="5040"/>
        </w:tabs>
        <w:rPr>
          <w:rFonts w:cs="Times New Roman"/>
          <w:szCs w:val="24"/>
        </w:rPr>
      </w:pPr>
      <w:r>
        <w:rPr>
          <w:rFonts w:cs="Times New Roman"/>
          <w:szCs w:val="24"/>
        </w:rPr>
        <w:t>First Reading: April 5, 2022</w:t>
      </w:r>
    </w:p>
    <w:p w14:paraId="06631F60" w14:textId="3908E33C" w:rsidR="00880F11" w:rsidRDefault="00880F11">
      <w:pPr>
        <w:tabs>
          <w:tab w:val="left" w:pos="-1440"/>
          <w:tab w:val="left" w:pos="-720"/>
          <w:tab w:val="left" w:pos="0"/>
          <w:tab w:val="left" w:pos="432"/>
          <w:tab w:val="left" w:pos="1152"/>
          <w:tab w:val="left" w:pos="2016"/>
          <w:tab w:val="left" w:pos="5040"/>
        </w:tabs>
        <w:rPr>
          <w:rFonts w:cs="Times New Roman"/>
          <w:szCs w:val="24"/>
        </w:rPr>
      </w:pPr>
      <w:r>
        <w:rPr>
          <w:rFonts w:cs="Times New Roman"/>
          <w:szCs w:val="24"/>
        </w:rPr>
        <w:t>Publication:</w:t>
      </w:r>
    </w:p>
    <w:p w14:paraId="250236D0" w14:textId="5CD9D57B" w:rsidR="00880F11" w:rsidRDefault="00880F11">
      <w:pPr>
        <w:tabs>
          <w:tab w:val="left" w:pos="-1440"/>
          <w:tab w:val="left" w:pos="-720"/>
          <w:tab w:val="left" w:pos="0"/>
          <w:tab w:val="left" w:pos="432"/>
          <w:tab w:val="left" w:pos="1152"/>
          <w:tab w:val="left" w:pos="2016"/>
          <w:tab w:val="left" w:pos="5040"/>
        </w:tabs>
        <w:rPr>
          <w:rFonts w:cs="Times New Roman"/>
          <w:szCs w:val="24"/>
        </w:rPr>
      </w:pPr>
      <w:r>
        <w:rPr>
          <w:rFonts w:cs="Times New Roman"/>
          <w:szCs w:val="24"/>
        </w:rPr>
        <w:t>Public Hearing: April 23, 2022</w:t>
      </w:r>
    </w:p>
    <w:p w14:paraId="2BDFAE2B" w14:textId="1FF372B2" w:rsidR="00880F11" w:rsidRDefault="00880F11">
      <w:pPr>
        <w:tabs>
          <w:tab w:val="left" w:pos="-1440"/>
          <w:tab w:val="left" w:pos="-720"/>
          <w:tab w:val="left" w:pos="0"/>
          <w:tab w:val="left" w:pos="432"/>
          <w:tab w:val="left" w:pos="1152"/>
          <w:tab w:val="left" w:pos="2016"/>
          <w:tab w:val="left" w:pos="5040"/>
        </w:tabs>
        <w:rPr>
          <w:rFonts w:cs="Times New Roman"/>
          <w:szCs w:val="24"/>
        </w:rPr>
      </w:pPr>
      <w:r>
        <w:rPr>
          <w:rFonts w:cs="Times New Roman"/>
          <w:szCs w:val="24"/>
        </w:rPr>
        <w:lastRenderedPageBreak/>
        <w:t>Second Reading: April 23, 2022</w:t>
      </w:r>
    </w:p>
    <w:p w14:paraId="5983DFDE" w14:textId="14D7E20C" w:rsidR="00880F11" w:rsidRPr="00C557E0" w:rsidRDefault="00880F11">
      <w:pPr>
        <w:tabs>
          <w:tab w:val="left" w:pos="-1440"/>
          <w:tab w:val="left" w:pos="-720"/>
          <w:tab w:val="left" w:pos="0"/>
          <w:tab w:val="left" w:pos="432"/>
          <w:tab w:val="left" w:pos="1152"/>
          <w:tab w:val="left" w:pos="2016"/>
          <w:tab w:val="left" w:pos="5040"/>
        </w:tabs>
        <w:rPr>
          <w:rFonts w:cs="Times New Roman"/>
          <w:szCs w:val="24"/>
        </w:rPr>
      </w:pPr>
      <w:r>
        <w:rPr>
          <w:rFonts w:cs="Times New Roman"/>
          <w:szCs w:val="24"/>
        </w:rPr>
        <w:t>Final Passage: April 23, 2022</w:t>
      </w:r>
      <w:r w:rsidR="00F1573D">
        <w:rPr>
          <w:rFonts w:cs="Times New Roman"/>
          <w:szCs w:val="24"/>
        </w:rPr>
        <w:t xml:space="preserve"> </w:t>
      </w:r>
    </w:p>
    <w:sectPr w:rsidR="00880F11" w:rsidRPr="00C557E0" w:rsidSect="00A664C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152" w:left="1440" w:header="810" w:footer="144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0D36" w14:textId="77777777" w:rsidR="00E57DA1" w:rsidRDefault="00E57DA1">
      <w:r>
        <w:separator/>
      </w:r>
    </w:p>
  </w:endnote>
  <w:endnote w:type="continuationSeparator" w:id="0">
    <w:p w14:paraId="0DCF1D37" w14:textId="77777777" w:rsidR="00E57DA1" w:rsidRDefault="00E5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DE30" w14:textId="77777777" w:rsidR="00A664C0" w:rsidRDefault="00A66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132A" w14:textId="77777777" w:rsidR="00A44952" w:rsidRDefault="00A44952">
    <w:pPr>
      <w:framePr w:wrap="notBeside" w:hAnchor="text" w:xAlign="center"/>
      <w:rPr>
        <w:szCs w:val="24"/>
      </w:rPr>
    </w:pPr>
    <w:r>
      <w:rPr>
        <w:szCs w:val="24"/>
      </w:rPr>
      <w:fldChar w:fldCharType="begin"/>
    </w:r>
    <w:r>
      <w:rPr>
        <w:szCs w:val="24"/>
      </w:rPr>
      <w:instrText xml:space="preserve"> PAGE  </w:instrText>
    </w:r>
    <w:r>
      <w:rPr>
        <w:szCs w:val="24"/>
      </w:rPr>
      <w:fldChar w:fldCharType="separate"/>
    </w:r>
    <w:r w:rsidR="00C54145">
      <w:rPr>
        <w:noProof/>
        <w:szCs w:val="24"/>
      </w:rPr>
      <w:t>2</w:t>
    </w:r>
    <w:r>
      <w:rPr>
        <w:szCs w:val="24"/>
      </w:rPr>
      <w:fldChar w:fldCharType="end"/>
    </w:r>
  </w:p>
  <w:p w14:paraId="514BE8A8" w14:textId="77777777" w:rsidR="00A44952" w:rsidRDefault="00A44952">
    <w:pP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EE3B" w14:textId="77777777" w:rsidR="00A664C0" w:rsidRDefault="00A6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48FA4" w14:textId="77777777" w:rsidR="00E57DA1" w:rsidRDefault="00E57DA1">
      <w:r>
        <w:separator/>
      </w:r>
    </w:p>
  </w:footnote>
  <w:footnote w:type="continuationSeparator" w:id="0">
    <w:p w14:paraId="18182B8B" w14:textId="77777777" w:rsidR="00E57DA1" w:rsidRDefault="00E5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CF90" w14:textId="77777777" w:rsidR="00A664C0" w:rsidRDefault="00A66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553E" w14:textId="4C464EAF" w:rsidR="009A12FD" w:rsidRPr="009A12FD" w:rsidRDefault="009A12FD" w:rsidP="00F06720">
    <w:pPr>
      <w:pStyle w:val="Foot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EC293" w14:textId="4969CB2B" w:rsidR="00A664C0" w:rsidRDefault="00A664C0">
    <w:pPr>
      <w:pStyle w:val="Header"/>
    </w:pPr>
    <w:r>
      <w:tab/>
    </w:r>
    <w:r>
      <w:tab/>
      <w:t>Attachment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CD"/>
    <w:rsid w:val="000678B9"/>
    <w:rsid w:val="000A4E7C"/>
    <w:rsid w:val="000B04FC"/>
    <w:rsid w:val="00183091"/>
    <w:rsid w:val="001A0C6F"/>
    <w:rsid w:val="001E1A6B"/>
    <w:rsid w:val="001F2F4C"/>
    <w:rsid w:val="00200089"/>
    <w:rsid w:val="00204CE3"/>
    <w:rsid w:val="002464E5"/>
    <w:rsid w:val="002F2D9F"/>
    <w:rsid w:val="00301698"/>
    <w:rsid w:val="00313AAD"/>
    <w:rsid w:val="00314926"/>
    <w:rsid w:val="0031585F"/>
    <w:rsid w:val="00347D37"/>
    <w:rsid w:val="003516C2"/>
    <w:rsid w:val="0035197E"/>
    <w:rsid w:val="00355653"/>
    <w:rsid w:val="00372D5E"/>
    <w:rsid w:val="003763E7"/>
    <w:rsid w:val="003A3276"/>
    <w:rsid w:val="003F14F9"/>
    <w:rsid w:val="004007B8"/>
    <w:rsid w:val="00405C71"/>
    <w:rsid w:val="004206DF"/>
    <w:rsid w:val="004458BA"/>
    <w:rsid w:val="004726AF"/>
    <w:rsid w:val="004C62C8"/>
    <w:rsid w:val="004F2CFD"/>
    <w:rsid w:val="00523ECB"/>
    <w:rsid w:val="00532952"/>
    <w:rsid w:val="00560342"/>
    <w:rsid w:val="005A3668"/>
    <w:rsid w:val="005D60DC"/>
    <w:rsid w:val="005E37EF"/>
    <w:rsid w:val="00602206"/>
    <w:rsid w:val="006202DE"/>
    <w:rsid w:val="0064609B"/>
    <w:rsid w:val="006A164B"/>
    <w:rsid w:val="006A6A78"/>
    <w:rsid w:val="006D76BF"/>
    <w:rsid w:val="006F25AC"/>
    <w:rsid w:val="006F473B"/>
    <w:rsid w:val="00744C3D"/>
    <w:rsid w:val="0075301C"/>
    <w:rsid w:val="007562D9"/>
    <w:rsid w:val="00776E4F"/>
    <w:rsid w:val="00777C12"/>
    <w:rsid w:val="007D198C"/>
    <w:rsid w:val="007D6725"/>
    <w:rsid w:val="007E56DC"/>
    <w:rsid w:val="00836B25"/>
    <w:rsid w:val="00880F11"/>
    <w:rsid w:val="00883B09"/>
    <w:rsid w:val="00887440"/>
    <w:rsid w:val="008C4425"/>
    <w:rsid w:val="008C78F1"/>
    <w:rsid w:val="008D7137"/>
    <w:rsid w:val="009577FE"/>
    <w:rsid w:val="009647A9"/>
    <w:rsid w:val="00970641"/>
    <w:rsid w:val="0099507B"/>
    <w:rsid w:val="009A12FD"/>
    <w:rsid w:val="009A3F71"/>
    <w:rsid w:val="009A6B52"/>
    <w:rsid w:val="009C7611"/>
    <w:rsid w:val="009D7B7B"/>
    <w:rsid w:val="009E59C3"/>
    <w:rsid w:val="009F64C0"/>
    <w:rsid w:val="00A166D4"/>
    <w:rsid w:val="00A44952"/>
    <w:rsid w:val="00A45DC5"/>
    <w:rsid w:val="00A50B11"/>
    <w:rsid w:val="00A664C0"/>
    <w:rsid w:val="00A829CE"/>
    <w:rsid w:val="00AE2CCD"/>
    <w:rsid w:val="00AF3311"/>
    <w:rsid w:val="00B00B61"/>
    <w:rsid w:val="00B66F2C"/>
    <w:rsid w:val="00BE4086"/>
    <w:rsid w:val="00BF7528"/>
    <w:rsid w:val="00C54145"/>
    <w:rsid w:val="00C557E0"/>
    <w:rsid w:val="00C931C0"/>
    <w:rsid w:val="00D05D47"/>
    <w:rsid w:val="00D21101"/>
    <w:rsid w:val="00D97CF2"/>
    <w:rsid w:val="00DA04F6"/>
    <w:rsid w:val="00DC1D64"/>
    <w:rsid w:val="00DC389E"/>
    <w:rsid w:val="00DC7152"/>
    <w:rsid w:val="00DF6387"/>
    <w:rsid w:val="00E06A06"/>
    <w:rsid w:val="00E57DA1"/>
    <w:rsid w:val="00EE23C7"/>
    <w:rsid w:val="00EF3A54"/>
    <w:rsid w:val="00F06720"/>
    <w:rsid w:val="00F14561"/>
    <w:rsid w:val="00F1573D"/>
    <w:rsid w:val="00F44070"/>
    <w:rsid w:val="00F46696"/>
    <w:rsid w:val="00F948BD"/>
    <w:rsid w:val="00F961DD"/>
    <w:rsid w:val="00FC1F6E"/>
    <w:rsid w:val="00FC47AF"/>
    <w:rsid w:val="00F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A50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A6B"/>
    <w:pPr>
      <w:widowControl w:val="0"/>
      <w:autoSpaceDE w:val="0"/>
      <w:autoSpaceDN w:val="0"/>
      <w:adjustRightInd w:val="0"/>
    </w:pPr>
    <w:rPr>
      <w:rFonts w:ascii="Times New Roman" w:hAnsi="Times New Roman" w:cs="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Courier" w:hAnsi="Courier" w:cs="Courier"/>
      <w:sz w:val="24"/>
      <w:szCs w:val="24"/>
    </w:rPr>
  </w:style>
  <w:style w:type="character" w:styleId="LineNumber">
    <w:name w:val="line number"/>
    <w:uiPriority w:val="99"/>
    <w:rPr>
      <w:rFonts w:cs="Times New Roman"/>
    </w:rPr>
  </w:style>
  <w:style w:type="paragraph" w:customStyle="1" w:styleId="Default">
    <w:name w:val="Default"/>
    <w:rsid w:val="004C62C8"/>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B00B61"/>
    <w:rPr>
      <w:sz w:val="16"/>
      <w:szCs w:val="16"/>
    </w:rPr>
  </w:style>
  <w:style w:type="paragraph" w:styleId="CommentText">
    <w:name w:val="annotation text"/>
    <w:basedOn w:val="Normal"/>
    <w:link w:val="CommentTextChar"/>
    <w:uiPriority w:val="99"/>
    <w:semiHidden/>
    <w:unhideWhenUsed/>
    <w:rsid w:val="00B00B61"/>
    <w:rPr>
      <w:sz w:val="20"/>
    </w:rPr>
  </w:style>
  <w:style w:type="character" w:customStyle="1" w:styleId="CommentTextChar">
    <w:name w:val="Comment Text Char"/>
    <w:link w:val="CommentText"/>
    <w:uiPriority w:val="99"/>
    <w:semiHidden/>
    <w:rsid w:val="00B00B61"/>
    <w:rPr>
      <w:rFonts w:ascii="Times New Roman" w:hAnsi="Times New Roman" w:cs="Courier"/>
    </w:rPr>
  </w:style>
  <w:style w:type="paragraph" w:styleId="CommentSubject">
    <w:name w:val="annotation subject"/>
    <w:basedOn w:val="CommentText"/>
    <w:next w:val="CommentText"/>
    <w:link w:val="CommentSubjectChar"/>
    <w:uiPriority w:val="99"/>
    <w:semiHidden/>
    <w:unhideWhenUsed/>
    <w:rsid w:val="00B00B61"/>
    <w:rPr>
      <w:b/>
      <w:bCs/>
    </w:rPr>
  </w:style>
  <w:style w:type="character" w:customStyle="1" w:styleId="CommentSubjectChar">
    <w:name w:val="Comment Subject Char"/>
    <w:link w:val="CommentSubject"/>
    <w:uiPriority w:val="99"/>
    <w:semiHidden/>
    <w:rsid w:val="00B00B61"/>
    <w:rPr>
      <w:rFonts w:ascii="Times New Roman" w:hAnsi="Times New Roman" w:cs="Courier"/>
      <w:b/>
      <w:bCs/>
    </w:rPr>
  </w:style>
  <w:style w:type="paragraph" w:styleId="BalloonText">
    <w:name w:val="Balloon Text"/>
    <w:basedOn w:val="Normal"/>
    <w:link w:val="BalloonTextChar"/>
    <w:uiPriority w:val="99"/>
    <w:semiHidden/>
    <w:unhideWhenUsed/>
    <w:rsid w:val="00B00B61"/>
    <w:rPr>
      <w:rFonts w:ascii="Segoe UI" w:hAnsi="Segoe UI" w:cs="Segoe UI"/>
      <w:sz w:val="18"/>
      <w:szCs w:val="18"/>
    </w:rPr>
  </w:style>
  <w:style w:type="character" w:customStyle="1" w:styleId="BalloonTextChar">
    <w:name w:val="Balloon Text Char"/>
    <w:link w:val="BalloonText"/>
    <w:uiPriority w:val="99"/>
    <w:semiHidden/>
    <w:rsid w:val="00B00B61"/>
    <w:rPr>
      <w:rFonts w:ascii="Segoe UI" w:hAnsi="Segoe UI" w:cs="Segoe UI"/>
      <w:sz w:val="18"/>
      <w:szCs w:val="18"/>
    </w:rPr>
  </w:style>
  <w:style w:type="character" w:styleId="Hyperlink">
    <w:name w:val="Hyperlink"/>
    <w:uiPriority w:val="99"/>
    <w:unhideWhenUsed/>
    <w:rsid w:val="0099507B"/>
    <w:rPr>
      <w:color w:val="0000FF"/>
      <w:u w:val="single"/>
    </w:rPr>
  </w:style>
  <w:style w:type="paragraph" w:styleId="Header">
    <w:name w:val="header"/>
    <w:basedOn w:val="Normal"/>
    <w:link w:val="HeaderChar"/>
    <w:uiPriority w:val="99"/>
    <w:unhideWhenUsed/>
    <w:rsid w:val="007E56DC"/>
    <w:pPr>
      <w:tabs>
        <w:tab w:val="center" w:pos="4680"/>
        <w:tab w:val="right" w:pos="9360"/>
      </w:tabs>
    </w:pPr>
  </w:style>
  <w:style w:type="character" w:customStyle="1" w:styleId="HeaderChar">
    <w:name w:val="Header Char"/>
    <w:basedOn w:val="DefaultParagraphFont"/>
    <w:link w:val="Header"/>
    <w:uiPriority w:val="99"/>
    <w:rsid w:val="007E56DC"/>
    <w:rPr>
      <w:rFonts w:ascii="Times New Roman" w:hAnsi="Times New Roman" w:cs="Courier"/>
      <w:sz w:val="24"/>
    </w:rPr>
  </w:style>
  <w:style w:type="paragraph" w:styleId="Footer">
    <w:name w:val="footer"/>
    <w:basedOn w:val="Normal"/>
    <w:link w:val="FooterChar"/>
    <w:uiPriority w:val="99"/>
    <w:unhideWhenUsed/>
    <w:rsid w:val="007E56DC"/>
    <w:pPr>
      <w:tabs>
        <w:tab w:val="center" w:pos="4680"/>
        <w:tab w:val="right" w:pos="9360"/>
      </w:tabs>
    </w:pPr>
  </w:style>
  <w:style w:type="character" w:customStyle="1" w:styleId="FooterChar">
    <w:name w:val="Footer Char"/>
    <w:basedOn w:val="DefaultParagraphFont"/>
    <w:link w:val="Footer"/>
    <w:uiPriority w:val="99"/>
    <w:rsid w:val="007E56DC"/>
    <w:rPr>
      <w:rFonts w:ascii="Times New Roman" w:hAnsi="Times New Roman" w:cs="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lexandriava.gov/special/waterfront/default.aspx?id=189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7395397-72d5-4af4-a266-1603b4867b45" xsi:nil="true"/>
    <SharedWithUsers xmlns="354a74a2-7d20-49d6-87fe-697b18ad333e">
      <UserInfo>
        <DisplayName>Adrienne Fine</DisplayName>
        <AccountId>531</AccountId>
        <AccountType/>
      </UserInfo>
      <UserInfo>
        <DisplayName>Alex Block</DisplayName>
        <AccountId>791</AccountId>
        <AccountType/>
      </UserInfo>
      <UserInfo>
        <DisplayName>Jennifer McClory</DisplayName>
        <AccountId>220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D82F7C5BCDC49BC2796DED619C7B2" ma:contentTypeVersion="14" ma:contentTypeDescription="Create a new document." ma:contentTypeScope="" ma:versionID="3c36b09ced399ab1a7ae4d76c7c577d7">
  <xsd:schema xmlns:xsd="http://www.w3.org/2001/XMLSchema" xmlns:xs="http://www.w3.org/2001/XMLSchema" xmlns:p="http://schemas.microsoft.com/office/2006/metadata/properties" xmlns:ns2="354a74a2-7d20-49d6-87fe-697b18ad333e" xmlns:ns3="27395397-72d5-4af4-a266-1603b4867b45" targetNamespace="http://schemas.microsoft.com/office/2006/metadata/properties" ma:root="true" ma:fieldsID="b02d528619c9e367348435f599606d35" ns2:_="" ns3:_="">
    <xsd:import namespace="354a74a2-7d20-49d6-87fe-697b18ad333e"/>
    <xsd:import namespace="27395397-72d5-4af4-a266-1603b4867b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Dat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74a2-7d20-49d6-87fe-697b18ad33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95397-72d5-4af4-a266-1603b4867b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description="Date" ma:format="DateTime" ma:internalName="Date">
      <xsd:simpleType>
        <xsd:restriction base="dms:DateTime"/>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7B412-FBC9-4BDA-88BA-EDBE74780608}">
  <ds:schemaRefs>
    <ds:schemaRef ds:uri="http://schemas.microsoft.com/office/2006/metadata/properties"/>
    <ds:schemaRef ds:uri="http://schemas.microsoft.com/office/infopath/2007/PartnerControls"/>
    <ds:schemaRef ds:uri="27395397-72d5-4af4-a266-1603b4867b45"/>
    <ds:schemaRef ds:uri="354a74a2-7d20-49d6-87fe-697b18ad333e"/>
  </ds:schemaRefs>
</ds:datastoreItem>
</file>

<file path=customXml/itemProps2.xml><?xml version="1.0" encoding="utf-8"?>
<ds:datastoreItem xmlns:ds="http://schemas.openxmlformats.org/officeDocument/2006/customXml" ds:itemID="{3118337C-8058-4C9B-BAB2-196521D97453}">
  <ds:schemaRefs>
    <ds:schemaRef ds:uri="http://schemas.microsoft.com/sharepoint/v3/contenttype/forms"/>
  </ds:schemaRefs>
</ds:datastoreItem>
</file>

<file path=customXml/itemProps3.xml><?xml version="1.0" encoding="utf-8"?>
<ds:datastoreItem xmlns:ds="http://schemas.openxmlformats.org/officeDocument/2006/customXml" ds:itemID="{AB24C2CD-3730-4846-88A0-A88EBAF4C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74a2-7d20-49d6-87fe-697b18ad333e"/>
    <ds:schemaRef ds:uri="27395397-72d5-4af4-a266-1603b486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0beb81e8-72bc-4106-9284-7c7b05e0e7a2</Template>
  <TotalTime>68</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vacord</vt:lpstr>
    </vt:vector>
  </TitlesOfParts>
  <Company>City of Alexandria</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vacord</dc:title>
  <dc:subject/>
  <dc:creator>2QBR451</dc:creator>
  <cp:keywords/>
  <dc:description/>
  <cp:lastModifiedBy>Kilo Grayson</cp:lastModifiedBy>
  <cp:revision>15</cp:revision>
  <cp:lastPrinted>2010-05-20T15:09:00Z</cp:lastPrinted>
  <dcterms:created xsi:type="dcterms:W3CDTF">2022-03-02T14:28:00Z</dcterms:created>
  <dcterms:modified xsi:type="dcterms:W3CDTF">2022-04-01T20:20:00Z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0x01010000CD82F7C5BCDC49BC2796DED619C7B2</vt:lpwstr>
  </property>
</Properties>
</file>